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5F" w:rsidRPr="00946638" w:rsidRDefault="00275295" w:rsidP="0025105F">
      <w:pPr>
        <w:jc w:val="center"/>
        <w:rPr>
          <w:b/>
          <w:bCs/>
        </w:rPr>
      </w:pPr>
      <w:r>
        <w:rPr>
          <w:b/>
          <w:bCs/>
        </w:rPr>
        <w:t>СОВЕТ</w:t>
      </w:r>
      <w:r w:rsidR="0025105F" w:rsidRPr="00946638">
        <w:rPr>
          <w:b/>
          <w:bCs/>
        </w:rPr>
        <w:t xml:space="preserve"> ДЕПУТАТОВ </w:t>
      </w:r>
      <w:r>
        <w:rPr>
          <w:b/>
          <w:bCs/>
        </w:rPr>
        <w:t xml:space="preserve"> МО СЕЛЬСКОЕ ПОСЕЛЕНИЕ «ЧЕРТОЛИНО»</w:t>
      </w:r>
      <w:r w:rsidR="0025105F" w:rsidRPr="00946638">
        <w:rPr>
          <w:b/>
          <w:bCs/>
        </w:rPr>
        <w:t xml:space="preserve"> РЖЕВСКОГО  РАЙОНА</w:t>
      </w:r>
      <w:r>
        <w:rPr>
          <w:b/>
          <w:bCs/>
        </w:rPr>
        <w:t xml:space="preserve">  ТВЕРСКОЙ  ОБЛАСТИ</w:t>
      </w:r>
    </w:p>
    <w:p w:rsidR="0025105F" w:rsidRPr="00946638" w:rsidRDefault="0025105F" w:rsidP="0025105F">
      <w:pPr>
        <w:jc w:val="center"/>
        <w:rPr>
          <w:b/>
          <w:bCs/>
        </w:rPr>
      </w:pPr>
    </w:p>
    <w:p w:rsidR="0025105F" w:rsidRPr="00275295" w:rsidRDefault="0025105F" w:rsidP="0025105F">
      <w:pPr>
        <w:jc w:val="center"/>
        <w:rPr>
          <w:b/>
          <w:bCs/>
          <w:sz w:val="32"/>
          <w:szCs w:val="32"/>
        </w:rPr>
      </w:pPr>
      <w:proofErr w:type="gramStart"/>
      <w:r w:rsidRPr="00275295">
        <w:rPr>
          <w:b/>
          <w:bCs/>
          <w:sz w:val="32"/>
          <w:szCs w:val="32"/>
        </w:rPr>
        <w:t>Р</w:t>
      </w:r>
      <w:proofErr w:type="gramEnd"/>
      <w:r w:rsidRPr="00275295">
        <w:rPr>
          <w:b/>
          <w:bCs/>
          <w:sz w:val="32"/>
          <w:szCs w:val="32"/>
        </w:rPr>
        <w:t xml:space="preserve"> Е Ш Е Н И Е</w:t>
      </w:r>
    </w:p>
    <w:p w:rsidR="000D2439" w:rsidRPr="00946638" w:rsidRDefault="000D2439" w:rsidP="00D81D82">
      <w:pPr>
        <w:jc w:val="center"/>
        <w:rPr>
          <w:b/>
        </w:rPr>
      </w:pPr>
    </w:p>
    <w:p w:rsidR="0025105F" w:rsidRPr="00946638" w:rsidRDefault="0025105F" w:rsidP="00437520">
      <w:pPr>
        <w:ind w:right="-143"/>
        <w:rPr>
          <w:b/>
        </w:rPr>
      </w:pPr>
    </w:p>
    <w:p w:rsidR="00437520" w:rsidRPr="009F7C57" w:rsidRDefault="006F4DB9" w:rsidP="00437520">
      <w:pPr>
        <w:ind w:right="-143"/>
        <w:rPr>
          <w:b/>
        </w:rPr>
      </w:pPr>
      <w:r w:rsidRPr="009F7C57">
        <w:rPr>
          <w:b/>
        </w:rPr>
        <w:t>2</w:t>
      </w:r>
      <w:r w:rsidR="00275295">
        <w:rPr>
          <w:b/>
        </w:rPr>
        <w:t>7</w:t>
      </w:r>
      <w:r w:rsidR="005F15F5" w:rsidRPr="009F7C57">
        <w:rPr>
          <w:b/>
        </w:rPr>
        <w:t>.0</w:t>
      </w:r>
      <w:r w:rsidRPr="009F7C57">
        <w:rPr>
          <w:b/>
        </w:rPr>
        <w:t>4</w:t>
      </w:r>
      <w:r w:rsidR="0025105F" w:rsidRPr="009F7C57">
        <w:rPr>
          <w:b/>
        </w:rPr>
        <w:t>.201</w:t>
      </w:r>
      <w:r w:rsidR="005F15F5" w:rsidRPr="009F7C57">
        <w:rPr>
          <w:b/>
        </w:rPr>
        <w:t>8</w:t>
      </w:r>
      <w:r w:rsidR="0025105F" w:rsidRPr="009F7C57">
        <w:rPr>
          <w:b/>
        </w:rPr>
        <w:t xml:space="preserve">                     </w:t>
      </w:r>
      <w:r w:rsidR="001C6A37" w:rsidRPr="009F7C57">
        <w:rPr>
          <w:b/>
        </w:rPr>
        <w:t xml:space="preserve">                              </w:t>
      </w:r>
      <w:r w:rsidR="0025105F" w:rsidRPr="009F7C57">
        <w:rPr>
          <w:b/>
        </w:rPr>
        <w:t xml:space="preserve">                                 </w:t>
      </w:r>
      <w:r w:rsidR="009F7C57">
        <w:rPr>
          <w:b/>
        </w:rPr>
        <w:t xml:space="preserve">                      </w:t>
      </w:r>
      <w:r w:rsidR="0025105F" w:rsidRPr="009F7C57">
        <w:rPr>
          <w:b/>
        </w:rPr>
        <w:t xml:space="preserve"> </w:t>
      </w:r>
      <w:r w:rsidR="00946638" w:rsidRPr="009F7C57">
        <w:rPr>
          <w:b/>
        </w:rPr>
        <w:t xml:space="preserve">              </w:t>
      </w:r>
      <w:r w:rsidR="0025105F" w:rsidRPr="009F7C57">
        <w:rPr>
          <w:b/>
        </w:rPr>
        <w:t xml:space="preserve">     </w:t>
      </w:r>
      <w:r w:rsidR="00946638" w:rsidRPr="009F7C57">
        <w:rPr>
          <w:b/>
        </w:rPr>
        <w:t xml:space="preserve">   </w:t>
      </w:r>
      <w:r w:rsidR="0025105F" w:rsidRPr="009F7C57">
        <w:rPr>
          <w:b/>
        </w:rPr>
        <w:t>№</w:t>
      </w:r>
      <w:r w:rsidR="00275295">
        <w:rPr>
          <w:b/>
        </w:rPr>
        <w:t xml:space="preserve"> 100</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275295" w:rsidRPr="00275295" w:rsidTr="00275295">
        <w:tc>
          <w:tcPr>
            <w:tcW w:w="5637" w:type="dxa"/>
          </w:tcPr>
          <w:p w:rsidR="00275295" w:rsidRPr="00275295" w:rsidRDefault="00275295" w:rsidP="00275295">
            <w:pPr>
              <w:widowControl w:val="0"/>
              <w:autoSpaceDE w:val="0"/>
              <w:autoSpaceDN w:val="0"/>
              <w:adjustRightInd w:val="0"/>
              <w:jc w:val="both"/>
              <w:outlineLvl w:val="0"/>
              <w:rPr>
                <w:rFonts w:ascii="Times New Roman CYR" w:hAnsi="Times New Roman CYR" w:cs="Times New Roman CYR"/>
                <w:bCs/>
                <w:color w:val="26282F"/>
              </w:rPr>
            </w:pPr>
            <w:proofErr w:type="gramStart"/>
            <w:r w:rsidRPr="00275295">
              <w:rPr>
                <w:rFonts w:ascii="Times New Roman CYR" w:hAnsi="Times New Roman CYR" w:cs="Times New Roman CYR"/>
                <w:bCs/>
                <w:color w:val="26282F"/>
              </w:rPr>
              <w:t xml:space="preserve">Об утверждении Положения о проверке  достоверности и полноты сведений, представленных  гражданами, претендующими на замещение муниципальных должностей МО сельское поселение «Чертолино» Ржевского района, и лицами, замещающими муниципальные должности МО сельское поселение «Чертолино» Ржевского района, а также соблюдения лицами,  замещающими </w:t>
            </w:r>
            <w:r>
              <w:rPr>
                <w:rFonts w:ascii="Times New Roman CYR" w:hAnsi="Times New Roman CYR" w:cs="Times New Roman CYR"/>
                <w:bCs/>
                <w:color w:val="26282F"/>
              </w:rPr>
              <w:t xml:space="preserve"> </w:t>
            </w:r>
            <w:r w:rsidRPr="00275295">
              <w:rPr>
                <w:rFonts w:ascii="Times New Roman CYR" w:hAnsi="Times New Roman CYR" w:cs="Times New Roman CYR"/>
                <w:bCs/>
                <w:color w:val="26282F"/>
              </w:rPr>
              <w:t>муниципальные должности МО сельское поселение «Чертолино» Ржевского района установленных ограничений запретов, обязанностей</w:t>
            </w:r>
            <w:proofErr w:type="gramEnd"/>
          </w:p>
          <w:p w:rsidR="00275295" w:rsidRPr="00275295" w:rsidRDefault="00275295" w:rsidP="00275295">
            <w:pPr>
              <w:tabs>
                <w:tab w:val="left" w:pos="567"/>
              </w:tabs>
              <w:jc w:val="both"/>
            </w:pPr>
          </w:p>
        </w:tc>
        <w:tc>
          <w:tcPr>
            <w:tcW w:w="3933" w:type="dxa"/>
          </w:tcPr>
          <w:p w:rsidR="00275295" w:rsidRPr="00275295" w:rsidRDefault="00275295" w:rsidP="00275295">
            <w:pPr>
              <w:tabs>
                <w:tab w:val="left" w:pos="567"/>
              </w:tabs>
              <w:jc w:val="both"/>
            </w:pPr>
          </w:p>
        </w:tc>
      </w:tr>
    </w:tbl>
    <w:p w:rsidR="0006781F" w:rsidRPr="00275295" w:rsidRDefault="0006781F" w:rsidP="00275295">
      <w:pPr>
        <w:tabs>
          <w:tab w:val="left" w:pos="567"/>
        </w:tabs>
        <w:jc w:val="both"/>
      </w:pPr>
    </w:p>
    <w:p w:rsidR="00C429CC" w:rsidRDefault="00C429CC" w:rsidP="00C429CC">
      <w:pPr>
        <w:widowControl w:val="0"/>
        <w:autoSpaceDE w:val="0"/>
        <w:autoSpaceDN w:val="0"/>
        <w:adjustRightInd w:val="0"/>
        <w:ind w:firstLine="720"/>
        <w:jc w:val="both"/>
        <w:rPr>
          <w:rFonts w:ascii="Times New Roman CYR" w:hAnsi="Times New Roman CYR" w:cs="Times New Roman CYR"/>
        </w:rPr>
      </w:pPr>
    </w:p>
    <w:p w:rsidR="00C429CC" w:rsidRDefault="00DE3CE8" w:rsidP="00C429CC">
      <w:pPr>
        <w:widowControl w:val="0"/>
        <w:autoSpaceDE w:val="0"/>
        <w:autoSpaceDN w:val="0"/>
        <w:adjustRightInd w:val="0"/>
        <w:ind w:firstLine="720"/>
        <w:jc w:val="both"/>
        <w:rPr>
          <w:rFonts w:ascii="Times New Roman CYR" w:hAnsi="Times New Roman CYR" w:cs="Times New Roman CYR"/>
        </w:rPr>
      </w:pPr>
      <w:proofErr w:type="gramStart"/>
      <w:r w:rsidRPr="00DE3CE8">
        <w:rPr>
          <w:rFonts w:ascii="Times New Roman CYR" w:hAnsi="Times New Roman CYR" w:cs="Times New Roman CYR"/>
        </w:rPr>
        <w:t>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w:t>
      </w:r>
      <w:proofErr w:type="gramEnd"/>
      <w:r w:rsidRPr="00DE3CE8">
        <w:rPr>
          <w:rFonts w:ascii="Times New Roman CYR" w:hAnsi="Times New Roman CYR" w:cs="Times New Roman CYR"/>
        </w:rPr>
        <w:t xml:space="preserve"> осуществлением полномочий лиц, замещающих муниципальные должнос</w:t>
      </w:r>
      <w:r w:rsidR="00275295">
        <w:rPr>
          <w:rFonts w:ascii="Times New Roman CYR" w:hAnsi="Times New Roman CYR" w:cs="Times New Roman CYR"/>
        </w:rPr>
        <w:t>ти в Тверской области», Совет</w:t>
      </w:r>
      <w:r w:rsidRPr="00DE3CE8">
        <w:rPr>
          <w:rFonts w:ascii="Times New Roman CYR" w:hAnsi="Times New Roman CYR" w:cs="Times New Roman CYR"/>
        </w:rPr>
        <w:t xml:space="preserve"> депутатов </w:t>
      </w:r>
      <w:r w:rsidR="00275295">
        <w:rPr>
          <w:rFonts w:ascii="Times New Roman CYR" w:hAnsi="Times New Roman CYR" w:cs="Times New Roman CYR"/>
        </w:rPr>
        <w:t xml:space="preserve">сельского поселения «Чертолино» </w:t>
      </w:r>
      <w:r w:rsidRPr="00DE3CE8">
        <w:rPr>
          <w:rFonts w:ascii="Times New Roman CYR" w:hAnsi="Times New Roman CYR" w:cs="Times New Roman CYR"/>
        </w:rPr>
        <w:t>Ржевского района</w:t>
      </w:r>
    </w:p>
    <w:p w:rsidR="00DE3CE8" w:rsidRPr="009F7C57" w:rsidRDefault="00275295" w:rsidP="00275295">
      <w:pPr>
        <w:widowControl w:val="0"/>
        <w:autoSpaceDE w:val="0"/>
        <w:autoSpaceDN w:val="0"/>
        <w:adjustRightInd w:val="0"/>
        <w:ind w:firstLine="720"/>
        <w:rPr>
          <w:rFonts w:ascii="Times New Roman CYR" w:hAnsi="Times New Roman CYR" w:cs="Times New Roman CYR"/>
          <w:b/>
        </w:rPr>
      </w:pPr>
      <w:r>
        <w:rPr>
          <w:rFonts w:ascii="Times New Roman CYR" w:hAnsi="Times New Roman CYR" w:cs="Times New Roman CYR"/>
          <w:b/>
        </w:rPr>
        <w:t>РЕШИЛ</w:t>
      </w:r>
      <w:r w:rsidR="00DE3CE8" w:rsidRPr="009F7C57">
        <w:rPr>
          <w:rFonts w:ascii="Times New Roman CYR" w:hAnsi="Times New Roman CYR" w:cs="Times New Roman CYR"/>
          <w:b/>
        </w:rPr>
        <w:t>:</w:t>
      </w:r>
    </w:p>
    <w:p w:rsidR="00DE3CE8" w:rsidRDefault="00DE3CE8" w:rsidP="00DE3CE8">
      <w:pPr>
        <w:widowControl w:val="0"/>
        <w:autoSpaceDE w:val="0"/>
        <w:autoSpaceDN w:val="0"/>
        <w:adjustRightInd w:val="0"/>
        <w:ind w:firstLine="720"/>
        <w:jc w:val="center"/>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 Утвердить </w:t>
      </w:r>
      <w:r w:rsidRPr="00DE3CE8">
        <w:rPr>
          <w:rFonts w:ascii="Times New Roman CYR" w:hAnsi="Times New Roman CYR" w:cs="Times New Roman CYR"/>
        </w:rPr>
        <w:t>Положени</w:t>
      </w:r>
      <w:r>
        <w:rPr>
          <w:rFonts w:ascii="Times New Roman CYR" w:hAnsi="Times New Roman CYR" w:cs="Times New Roman CYR"/>
        </w:rPr>
        <w:t>е</w:t>
      </w:r>
      <w:r w:rsidRPr="00DE3CE8">
        <w:rPr>
          <w:rFonts w:ascii="Times New Roman CYR" w:hAnsi="Times New Roman CYR" w:cs="Times New Roman CYR"/>
        </w:rPr>
        <w:t xml:space="preserve"> о проверке достоверности и полноты сведений, </w:t>
      </w:r>
      <w:proofErr w:type="gramStart"/>
      <w:r w:rsidRPr="00DE3CE8">
        <w:rPr>
          <w:rFonts w:ascii="Times New Roman CYR" w:hAnsi="Times New Roman CYR" w:cs="Times New Roman CYR"/>
        </w:rPr>
        <w:t xml:space="preserve">представленных гражданами, претендующими на замещение муниципальных должностей </w:t>
      </w:r>
      <w:r w:rsidR="00275295">
        <w:rPr>
          <w:rFonts w:ascii="Times New Roman CYR" w:hAnsi="Times New Roman CYR" w:cs="Times New Roman CYR"/>
        </w:rPr>
        <w:t xml:space="preserve">МО сельское поселение «Чертолино» </w:t>
      </w:r>
      <w:r w:rsidRPr="00DE3CE8">
        <w:rPr>
          <w:rFonts w:ascii="Times New Roman CYR" w:hAnsi="Times New Roman CYR" w:cs="Times New Roman CYR"/>
        </w:rPr>
        <w:t xml:space="preserve">Ржевского района, и лицами, замещающими муниципальные должности </w:t>
      </w:r>
      <w:r w:rsidR="00275295">
        <w:rPr>
          <w:rFonts w:ascii="Times New Roman CYR" w:hAnsi="Times New Roman CYR" w:cs="Times New Roman CYR"/>
        </w:rPr>
        <w:t xml:space="preserve">МО сельское поселение «Чертолино» </w:t>
      </w:r>
      <w:r w:rsidRPr="00DE3CE8">
        <w:rPr>
          <w:rFonts w:ascii="Times New Roman CYR" w:hAnsi="Times New Roman CYR" w:cs="Times New Roman CYR"/>
        </w:rPr>
        <w:t xml:space="preserve">Ржевского района, а также соблюдения лицами, замещающими муниципальные должности </w:t>
      </w:r>
      <w:r w:rsidR="00275295">
        <w:rPr>
          <w:rFonts w:ascii="Times New Roman CYR" w:hAnsi="Times New Roman CYR" w:cs="Times New Roman CYR"/>
        </w:rPr>
        <w:t xml:space="preserve">МО сельское поселение «Чертолино» </w:t>
      </w:r>
      <w:r w:rsidRPr="00DE3CE8">
        <w:rPr>
          <w:rFonts w:ascii="Times New Roman CYR" w:hAnsi="Times New Roman CYR" w:cs="Times New Roman CYR"/>
        </w:rPr>
        <w:t>Ржевского района установленных ограничений, запретов, обязанностей</w:t>
      </w:r>
      <w:r>
        <w:rPr>
          <w:rFonts w:ascii="Times New Roman CYR" w:hAnsi="Times New Roman CYR" w:cs="Times New Roman CYR"/>
        </w:rPr>
        <w:t xml:space="preserve"> (Приложение)</w:t>
      </w:r>
      <w:proofErr w:type="gramEnd"/>
    </w:p>
    <w:p w:rsidR="009F7C57" w:rsidRPr="009F7C57" w:rsidRDefault="009F7C57" w:rsidP="009F7C57">
      <w:pPr>
        <w:rPr>
          <w:rFonts w:ascii="Times New Roman CYR" w:hAnsi="Times New Roman CYR" w:cs="Times New Roman CYR"/>
          <w:color w:val="000000"/>
        </w:rPr>
      </w:pPr>
      <w:r>
        <w:rPr>
          <w:rFonts w:ascii="Times New Roman CYR" w:hAnsi="Times New Roman CYR" w:cs="Times New Roman CYR"/>
          <w:color w:val="000000"/>
        </w:rPr>
        <w:t xml:space="preserve">           </w:t>
      </w:r>
      <w:r w:rsidRPr="009F7C57">
        <w:rPr>
          <w:rFonts w:ascii="Times New Roman CYR" w:hAnsi="Times New Roman CYR" w:cs="Times New Roman CYR"/>
          <w:color w:val="000000"/>
        </w:rPr>
        <w:t>2. Настоящее решение вступает в силу со дня принятия и под</w:t>
      </w:r>
      <w:r w:rsidR="00275295">
        <w:rPr>
          <w:rFonts w:ascii="Times New Roman CYR" w:hAnsi="Times New Roman CYR" w:cs="Times New Roman CYR"/>
          <w:color w:val="000000"/>
        </w:rPr>
        <w:t xml:space="preserve">лежит официальному обнародованию </w:t>
      </w:r>
      <w:r w:rsidRPr="009F7C57">
        <w:rPr>
          <w:rFonts w:ascii="Times New Roman CYR" w:hAnsi="Times New Roman CYR" w:cs="Times New Roman CYR"/>
          <w:color w:val="000000"/>
        </w:rPr>
        <w:t>и размещению на официальном сайте Администрации</w:t>
      </w:r>
      <w:r w:rsidR="00275295">
        <w:rPr>
          <w:rFonts w:ascii="Times New Roman CYR" w:hAnsi="Times New Roman CYR" w:cs="Times New Roman CYR"/>
          <w:color w:val="000000"/>
        </w:rPr>
        <w:t xml:space="preserve"> сельского</w:t>
      </w:r>
      <w:r w:rsidR="005A5F75">
        <w:rPr>
          <w:rFonts w:ascii="Times New Roman CYR" w:hAnsi="Times New Roman CYR" w:cs="Times New Roman CYR"/>
          <w:color w:val="000000"/>
        </w:rPr>
        <w:t xml:space="preserve"> </w:t>
      </w:r>
      <w:r w:rsidR="00275295">
        <w:rPr>
          <w:rFonts w:ascii="Times New Roman CYR" w:hAnsi="Times New Roman CYR" w:cs="Times New Roman CYR"/>
          <w:color w:val="000000"/>
        </w:rPr>
        <w:t>поселения «Чертолино»</w:t>
      </w:r>
      <w:r w:rsidRPr="009F7C57">
        <w:rPr>
          <w:rFonts w:ascii="Times New Roman CYR" w:hAnsi="Times New Roman CYR" w:cs="Times New Roman CYR"/>
          <w:color w:val="000000"/>
        </w:rPr>
        <w:t xml:space="preserve"> Ржевского района в сети Интернет.</w:t>
      </w: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9F7C57" w:rsidRDefault="00275295" w:rsidP="009F7C57">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 xml:space="preserve">Глава  сельского поселения «Чертолино»                                              </w:t>
      </w:r>
      <w:proofErr w:type="spellStart"/>
      <w:r>
        <w:rPr>
          <w:rFonts w:ascii="Times New Roman CYR" w:hAnsi="Times New Roman CYR" w:cs="Times New Roman CYR"/>
          <w:b/>
        </w:rPr>
        <w:t>Н.П.Иванова</w:t>
      </w:r>
      <w:proofErr w:type="spellEnd"/>
      <w:r>
        <w:rPr>
          <w:rFonts w:ascii="Times New Roman CYR" w:hAnsi="Times New Roman CYR" w:cs="Times New Roman CYR"/>
          <w:b/>
        </w:rPr>
        <w:t xml:space="preserve"> </w:t>
      </w:r>
      <w:r w:rsidR="00DE3CE8" w:rsidRPr="009F7C57">
        <w:rPr>
          <w:rFonts w:ascii="Times New Roman CYR" w:hAnsi="Times New Roman CYR" w:cs="Times New Roman CYR"/>
          <w:b/>
        </w:rPr>
        <w:tab/>
        <w:t xml:space="preserve">                              </w:t>
      </w:r>
      <w:r w:rsidR="006F4DB9" w:rsidRPr="009F7C57">
        <w:rPr>
          <w:rFonts w:ascii="Times New Roman CYR" w:hAnsi="Times New Roman CYR" w:cs="Times New Roman CYR"/>
          <w:b/>
        </w:rPr>
        <w:t xml:space="preserve">           </w:t>
      </w:r>
      <w:r w:rsid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Pr>
          <w:rFonts w:ascii="Times New Roman CYR" w:hAnsi="Times New Roman CYR" w:cs="Times New Roman CYR"/>
          <w:b/>
        </w:rPr>
        <w:t xml:space="preserve">      </w:t>
      </w:r>
    </w:p>
    <w:p w:rsidR="006F4DB9" w:rsidRPr="009F7C57" w:rsidRDefault="006F4DB9" w:rsidP="00DE3CE8">
      <w:pPr>
        <w:widowControl w:val="0"/>
        <w:autoSpaceDE w:val="0"/>
        <w:autoSpaceDN w:val="0"/>
        <w:adjustRightInd w:val="0"/>
        <w:ind w:firstLine="720"/>
        <w:jc w:val="both"/>
        <w:rPr>
          <w:rFonts w:ascii="Times New Roman CYR" w:hAnsi="Times New Roman CYR" w:cs="Times New Roman CYR"/>
          <w:b/>
        </w:rPr>
      </w:pPr>
    </w:p>
    <w:p w:rsidR="00DE3CE8" w:rsidRPr="009F7C57" w:rsidRDefault="00275295" w:rsidP="009F7C57">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 xml:space="preserve"> </w:t>
      </w:r>
    </w:p>
    <w:p w:rsidR="00DE3CE8" w:rsidRDefault="00DE3CE8" w:rsidP="009F7C57">
      <w:pPr>
        <w:rPr>
          <w:rFonts w:ascii="Times New Roman CYR" w:hAnsi="Times New Roman CYR" w:cs="Times New Roman CYR"/>
        </w:rPr>
      </w:pPr>
      <w:r>
        <w:rPr>
          <w:rFonts w:ascii="Times New Roman CYR" w:hAnsi="Times New Roman CYR" w:cs="Times New Roman CYR"/>
        </w:rPr>
        <w:br w:type="page"/>
      </w:r>
    </w:p>
    <w:p w:rsidR="00D919DD" w:rsidRDefault="00D919DD" w:rsidP="00D919DD">
      <w:pPr>
        <w:widowControl w:val="0"/>
        <w:autoSpaceDE w:val="0"/>
        <w:autoSpaceDN w:val="0"/>
        <w:adjustRightInd w:val="0"/>
        <w:ind w:firstLine="720"/>
        <w:jc w:val="right"/>
        <w:rPr>
          <w:rFonts w:ascii="Times New Roman CYR" w:hAnsi="Times New Roman CYR" w:cs="Times New Roman CYR"/>
        </w:rPr>
      </w:pPr>
      <w:bookmarkStart w:id="0" w:name="_GoBack"/>
      <w:r w:rsidRPr="00D919DD">
        <w:rPr>
          <w:rFonts w:ascii="Times New Roman CYR" w:hAnsi="Times New Roman CYR" w:cs="Times New Roman CYR"/>
        </w:rPr>
        <w:lastRenderedPageBreak/>
        <w:t>Приложение</w:t>
      </w:r>
    </w:p>
    <w:bookmarkEnd w:id="0"/>
    <w:p w:rsidR="005A5F75" w:rsidRDefault="005A5F75"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к Решению Совета депутатов сельского </w:t>
      </w:r>
    </w:p>
    <w:p w:rsidR="005A5F75" w:rsidRDefault="005A5F75"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поселения «Чертолино» </w:t>
      </w:r>
      <w:r w:rsidR="00D919DD">
        <w:rPr>
          <w:rFonts w:ascii="Times New Roman CYR" w:hAnsi="Times New Roman CYR" w:cs="Times New Roman CYR"/>
        </w:rPr>
        <w:t>Ржевского района</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 №</w:t>
      </w:r>
      <w:r w:rsidR="005A5F75">
        <w:rPr>
          <w:rFonts w:ascii="Times New Roman CYR" w:hAnsi="Times New Roman CYR" w:cs="Times New Roman CYR"/>
        </w:rPr>
        <w:t xml:space="preserve"> 100</w:t>
      </w:r>
      <w:r>
        <w:rPr>
          <w:rFonts w:ascii="Times New Roman CYR" w:hAnsi="Times New Roman CYR" w:cs="Times New Roman CYR"/>
        </w:rPr>
        <w:t xml:space="preserve"> от 2</w:t>
      </w:r>
      <w:r w:rsidR="005A5F75">
        <w:rPr>
          <w:rFonts w:ascii="Times New Roman CYR" w:hAnsi="Times New Roman CYR" w:cs="Times New Roman CYR"/>
        </w:rPr>
        <w:t>7</w:t>
      </w:r>
      <w:r>
        <w:rPr>
          <w:rFonts w:ascii="Times New Roman CYR" w:hAnsi="Times New Roman CYR" w:cs="Times New Roman CYR"/>
        </w:rPr>
        <w:t>.04.2018 года</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p>
    <w:p w:rsidR="00D919DD" w:rsidRP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t xml:space="preserve"> </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Представленных гражданами, претендующими на замещение</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 xml:space="preserve">муниципальных должностей </w:t>
      </w:r>
      <w:r w:rsidR="005A5F75">
        <w:rPr>
          <w:rFonts w:ascii="Times New Roman CYR" w:hAnsi="Times New Roman CYR" w:cs="Times New Roman CYR"/>
          <w:b/>
        </w:rPr>
        <w:t xml:space="preserve">МО сельское поселение «Чертолино» </w:t>
      </w:r>
      <w:r w:rsidRPr="00C429CC">
        <w:rPr>
          <w:rFonts w:ascii="Times New Roman CYR" w:hAnsi="Times New Roman CYR" w:cs="Times New Roman CYR"/>
          <w:b/>
        </w:rPr>
        <w:t>Ржевского района,</w:t>
      </w:r>
      <w:r w:rsidR="005A5F75">
        <w:rPr>
          <w:rFonts w:ascii="Times New Roman CYR" w:hAnsi="Times New Roman CYR" w:cs="Times New Roman CYR"/>
          <w:b/>
        </w:rPr>
        <w:t xml:space="preserve"> </w:t>
      </w:r>
      <w:r w:rsidRPr="00C429CC">
        <w:rPr>
          <w:rFonts w:ascii="Times New Roman CYR" w:hAnsi="Times New Roman CYR" w:cs="Times New Roman CYR"/>
          <w:b/>
        </w:rPr>
        <w:t>и лицами, замещающими муниципальные должности</w:t>
      </w:r>
    </w:p>
    <w:p w:rsidR="00C429CC" w:rsidRDefault="005A5F75" w:rsidP="00C429CC">
      <w:pPr>
        <w:widowControl w:val="0"/>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 xml:space="preserve">МО сельское поселение «Чертолино» </w:t>
      </w:r>
      <w:r w:rsidR="00C429CC" w:rsidRPr="00C429CC">
        <w:rPr>
          <w:rFonts w:ascii="Times New Roman CYR" w:hAnsi="Times New Roman CYR" w:cs="Times New Roman CYR"/>
          <w:b/>
        </w:rPr>
        <w:t>Ржевского района, а также соблюдения лицами,</w:t>
      </w:r>
      <w:r>
        <w:rPr>
          <w:rFonts w:ascii="Times New Roman CYR" w:hAnsi="Times New Roman CYR" w:cs="Times New Roman CYR"/>
          <w:b/>
        </w:rPr>
        <w:t xml:space="preserve"> </w:t>
      </w:r>
      <w:r w:rsidR="00C429CC" w:rsidRPr="00C429CC">
        <w:rPr>
          <w:rFonts w:ascii="Times New Roman CYR" w:hAnsi="Times New Roman CYR" w:cs="Times New Roman CYR"/>
          <w:b/>
        </w:rPr>
        <w:t>замещающими муниципальные должности</w:t>
      </w:r>
      <w:r w:rsidR="00C429CC">
        <w:rPr>
          <w:rFonts w:ascii="Times New Roman CYR" w:hAnsi="Times New Roman CYR" w:cs="Times New Roman CYR"/>
          <w:b/>
        </w:rPr>
        <w:t xml:space="preserve"> </w:t>
      </w:r>
      <w:r>
        <w:rPr>
          <w:rFonts w:ascii="Times New Roman CYR" w:hAnsi="Times New Roman CYR" w:cs="Times New Roman CYR"/>
          <w:b/>
        </w:rPr>
        <w:t xml:space="preserve">МО сельское поселение «Чертолино» </w:t>
      </w:r>
      <w:r w:rsidR="00C429CC" w:rsidRPr="00C429CC">
        <w:rPr>
          <w:rFonts w:ascii="Times New Roman CYR" w:hAnsi="Times New Roman CYR" w:cs="Times New Roman CYR"/>
          <w:b/>
        </w:rPr>
        <w:t xml:space="preserve">Ржевского района </w:t>
      </w:r>
    </w:p>
    <w:p w:rsid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установленных ограничений,</w:t>
      </w:r>
      <w:r>
        <w:rPr>
          <w:rFonts w:ascii="Times New Roman CYR" w:hAnsi="Times New Roman CYR" w:cs="Times New Roman CYR"/>
          <w:b/>
        </w:rPr>
        <w:t xml:space="preserve"> </w:t>
      </w:r>
      <w:r w:rsidRPr="00C429CC">
        <w:rPr>
          <w:rFonts w:ascii="Times New Roman CYR" w:hAnsi="Times New Roman CYR" w:cs="Times New Roman CYR"/>
          <w:b/>
        </w:rPr>
        <w:t>запретов, обязанностей</w:t>
      </w:r>
    </w:p>
    <w:p w:rsidR="00C429CC" w:rsidRPr="00C429CC" w:rsidRDefault="00C429CC" w:rsidP="00C429CC">
      <w:pPr>
        <w:widowControl w:val="0"/>
        <w:autoSpaceDE w:val="0"/>
        <w:autoSpaceDN w:val="0"/>
        <w:adjustRightInd w:val="0"/>
        <w:ind w:firstLine="720"/>
        <w:jc w:val="center"/>
        <w:rPr>
          <w:rFonts w:ascii="Times New Roman CYR" w:hAnsi="Times New Roman CYR" w:cs="Times New Roman CYR"/>
          <w:b/>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3. Основанием для осуществления проверки, предусмотренной пунктом 1 </w:t>
      </w:r>
      <w:r w:rsidRPr="00C429CC">
        <w:rPr>
          <w:rFonts w:ascii="Times New Roman CYR" w:hAnsi="Times New Roman CYR" w:cs="Times New Roman CYR"/>
        </w:rPr>
        <w:lastRenderedPageBreak/>
        <w:t>настоящего Положения, является достаточная информация, представленная в письменном виде в установленном порядке: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правоохранительными органами, иными государственными органами, органами местного самоуправления и их должностными лицами;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о достоверности и полноте сведений, представленных гражданином в соответствии </w:t>
      </w:r>
      <w:r w:rsidRPr="00C429CC">
        <w:rPr>
          <w:rFonts w:ascii="Times New Roman CYR" w:hAnsi="Times New Roman CYR" w:cs="Times New Roman CYR"/>
        </w:rPr>
        <w:lastRenderedPageBreak/>
        <w:t>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соблюдении лицом, замещающим муниципальную должность,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12. По окончании проверки уполномоченный орган обязан ознакомить гражданина </w:t>
      </w:r>
      <w:r w:rsidRPr="00C429CC">
        <w:rPr>
          <w:rFonts w:ascii="Times New Roman CYR" w:hAnsi="Times New Roman CYR" w:cs="Times New Roman CYR"/>
        </w:rPr>
        <w:lastRenderedPageBreak/>
        <w:t>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AB78BD" w:rsidRPr="00946638" w:rsidRDefault="00AB78BD" w:rsidP="00AB78BD">
      <w:pPr>
        <w:pStyle w:val="ConsPlusNormal"/>
        <w:ind w:firstLine="540"/>
        <w:jc w:val="both"/>
        <w:rPr>
          <w:sz w:val="24"/>
          <w:szCs w:val="24"/>
        </w:rPr>
      </w:pPr>
    </w:p>
    <w:sectPr w:rsidR="00AB78BD" w:rsidRPr="00946638" w:rsidSect="006F6B85">
      <w:headerReference w:type="even" r:id="rId9"/>
      <w:headerReference w:type="default" r:id="rId10"/>
      <w:headerReference w:type="firs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AC" w:rsidRDefault="007562AC">
      <w:r>
        <w:separator/>
      </w:r>
    </w:p>
  </w:endnote>
  <w:endnote w:type="continuationSeparator" w:id="0">
    <w:p w:rsidR="007562AC" w:rsidRDefault="0075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AC" w:rsidRDefault="007562AC">
      <w:r>
        <w:separator/>
      </w:r>
    </w:p>
  </w:footnote>
  <w:footnote w:type="continuationSeparator" w:id="0">
    <w:p w:rsidR="007562AC" w:rsidRDefault="0075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2" w:rsidRDefault="0094312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1643"/>
      <w:showingPlcHdr/>
    </w:sdtPr>
    <w:sdtEndPr/>
    <w:sdtContent>
      <w:p w:rsidR="00AE66E4" w:rsidRDefault="00D03312">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50A"/>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5295"/>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A5F75"/>
    <w:rsid w:val="005B0361"/>
    <w:rsid w:val="005B194F"/>
    <w:rsid w:val="005B3994"/>
    <w:rsid w:val="005B77AD"/>
    <w:rsid w:val="005B7EAC"/>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62AC"/>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F08B3"/>
    <w:rsid w:val="009F359A"/>
    <w:rsid w:val="009F58C8"/>
    <w:rsid w:val="009F7C57"/>
    <w:rsid w:val="00A11535"/>
    <w:rsid w:val="00A11DD1"/>
    <w:rsid w:val="00A16B89"/>
    <w:rsid w:val="00A172A3"/>
    <w:rsid w:val="00A237C6"/>
    <w:rsid w:val="00A268D6"/>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2F8"/>
    <w:rsid w:val="00DC137E"/>
    <w:rsid w:val="00DC1B95"/>
    <w:rsid w:val="00DC57C9"/>
    <w:rsid w:val="00DD43EF"/>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448C"/>
    <w:rsid w:val="00EE0479"/>
    <w:rsid w:val="00EE75BB"/>
    <w:rsid w:val="00EF4A24"/>
    <w:rsid w:val="00EF4DB1"/>
    <w:rsid w:val="00EF7240"/>
    <w:rsid w:val="00F022C9"/>
    <w:rsid w:val="00F06135"/>
    <w:rsid w:val="00F0678F"/>
    <w:rsid w:val="00F071CE"/>
    <w:rsid w:val="00F07935"/>
    <w:rsid w:val="00F1122B"/>
    <w:rsid w:val="00F113BE"/>
    <w:rsid w:val="00F15308"/>
    <w:rsid w:val="00F31AF0"/>
    <w:rsid w:val="00F36689"/>
    <w:rsid w:val="00F37BF1"/>
    <w:rsid w:val="00F40129"/>
    <w:rsid w:val="00F43093"/>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29573286">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D0B2-17D3-45AD-95D2-032B451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15989</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2489</cp:lastModifiedBy>
  <cp:revision>4</cp:revision>
  <cp:lastPrinted>2018-05-08T10:50:00Z</cp:lastPrinted>
  <dcterms:created xsi:type="dcterms:W3CDTF">2018-04-28T09:55:00Z</dcterms:created>
  <dcterms:modified xsi:type="dcterms:W3CDTF">2018-05-08T10:57:00Z</dcterms:modified>
</cp:coreProperties>
</file>