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8A3B" w14:textId="77777777" w:rsidR="00687940" w:rsidRDefault="00637DE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907" w:dyaOrig="1137" w14:anchorId="4BDDB45D">
          <v:rect id="rectole0000000000" o:spid="_x0000_i1025" style="width:45pt;height:57pt" o:ole="" o:preferrelative="t" stroked="f">
            <v:imagedata r:id="rId5" o:title=""/>
          </v:rect>
          <o:OLEObject Type="Embed" ProgID="StaticMetafile" ShapeID="rectole0000000000" DrawAspect="Content" ObjectID="_1635777093" r:id="rId6"/>
        </w:object>
      </w:r>
    </w:p>
    <w:p w14:paraId="6389ED6C" w14:textId="77777777" w:rsidR="00687940" w:rsidRDefault="00637DE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Совет депутатов муниципального образования сельское поселение «Чертолино» </w:t>
      </w:r>
    </w:p>
    <w:p w14:paraId="3D6628F8" w14:textId="77777777" w:rsidR="00687940" w:rsidRDefault="00637DE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Ржевского района Тверской области</w:t>
      </w:r>
    </w:p>
    <w:p w14:paraId="133E78AE" w14:textId="77777777" w:rsidR="00687940" w:rsidRDefault="0068794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EA862BB" w14:textId="77777777" w:rsidR="00687940" w:rsidRDefault="00637DEF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14:paraId="7CE0909F" w14:textId="349B7C51" w:rsidR="00687940" w:rsidRPr="008F1B07" w:rsidRDefault="008F1B07">
      <w:pPr>
        <w:rPr>
          <w:rFonts w:eastAsia="Times New Roman" w:cs="Times New Roman"/>
          <w:b/>
          <w:sz w:val="26"/>
        </w:rPr>
      </w:pPr>
      <w:r w:rsidRPr="008F1B07">
        <w:rPr>
          <w:rFonts w:ascii="Times New Roman" w:eastAsia="Times New Roman" w:hAnsi="Times New Roman" w:cs="Times New Roman"/>
          <w:b/>
          <w:sz w:val="26"/>
        </w:rPr>
        <w:t>22</w:t>
      </w:r>
      <w:r w:rsidR="00637DEF">
        <w:rPr>
          <w:rFonts w:ascii="Times New Roman" w:eastAsia="Times New Roman" w:hAnsi="Times New Roman" w:cs="Times New Roman"/>
          <w:b/>
          <w:sz w:val="26"/>
        </w:rPr>
        <w:t>.1</w:t>
      </w:r>
      <w:r w:rsidR="009150B2">
        <w:rPr>
          <w:rFonts w:ascii="Times New Roman" w:eastAsia="Times New Roman" w:hAnsi="Times New Roman" w:cs="Times New Roman"/>
          <w:b/>
          <w:sz w:val="26"/>
        </w:rPr>
        <w:t>1</w:t>
      </w:r>
      <w:r w:rsidR="00637DEF">
        <w:rPr>
          <w:rFonts w:ascii="Times New Roman" w:eastAsia="Times New Roman" w:hAnsi="Times New Roman" w:cs="Times New Roman"/>
          <w:b/>
          <w:sz w:val="26"/>
        </w:rPr>
        <w:t>.201</w:t>
      </w:r>
      <w:r w:rsidR="009150B2">
        <w:rPr>
          <w:rFonts w:ascii="Times New Roman" w:eastAsia="Times New Roman" w:hAnsi="Times New Roman" w:cs="Times New Roman"/>
          <w:b/>
          <w:sz w:val="26"/>
        </w:rPr>
        <w:t>9</w:t>
      </w:r>
      <w:r w:rsidR="00637DEF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                                 </w:t>
      </w:r>
      <w:r w:rsidR="009150B2">
        <w:rPr>
          <w:rFonts w:ascii="Times New Roman" w:eastAsia="Times New Roman" w:hAnsi="Times New Roman" w:cs="Times New Roman"/>
          <w:b/>
          <w:sz w:val="26"/>
        </w:rPr>
        <w:t>№ 4</w:t>
      </w:r>
      <w:r w:rsidRPr="008F1B07">
        <w:rPr>
          <w:rFonts w:ascii="Times New Roman" w:eastAsia="Times New Roman" w:hAnsi="Times New Roman" w:cs="Times New Roman"/>
          <w:b/>
          <w:sz w:val="26"/>
        </w:rPr>
        <w:t>1</w:t>
      </w:r>
    </w:p>
    <w:p w14:paraId="4E192B28" w14:textId="77777777" w:rsidR="00687940" w:rsidRDefault="00637DEF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внесении изменений и дополнений</w:t>
      </w:r>
    </w:p>
    <w:p w14:paraId="36998010" w14:textId="77777777" w:rsidR="00687940" w:rsidRDefault="00637DEF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в решение Совета депутатов сельского </w:t>
      </w:r>
    </w:p>
    <w:p w14:paraId="39D2BA2F" w14:textId="77777777" w:rsidR="00687940" w:rsidRDefault="00637DEF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поселения «Чертолино» от 19.04.2016г. </w:t>
      </w:r>
      <w:r>
        <w:rPr>
          <w:rFonts w:ascii="Segoe UI Symbol" w:eastAsia="Segoe UI Symbol" w:hAnsi="Segoe UI Symbol" w:cs="Segoe UI Symbol"/>
          <w:b/>
          <w:sz w:val="26"/>
        </w:rPr>
        <w:t>№</w:t>
      </w:r>
      <w:r>
        <w:rPr>
          <w:rFonts w:ascii="Times New Roman" w:eastAsia="Times New Roman" w:hAnsi="Times New Roman" w:cs="Times New Roman"/>
          <w:b/>
          <w:sz w:val="26"/>
        </w:rPr>
        <w:t xml:space="preserve"> 56</w:t>
      </w:r>
      <w:bookmarkStart w:id="0" w:name="_GoBack"/>
      <w:bookmarkEnd w:id="0"/>
    </w:p>
    <w:p w14:paraId="643D64C7" w14:textId="5AC2FD77" w:rsidR="00687940" w:rsidRDefault="00637DEF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«Об установлении земельного налога»</w:t>
      </w:r>
    </w:p>
    <w:p w14:paraId="0582ABA1" w14:textId="48A4402A" w:rsidR="009150B2" w:rsidRDefault="009150B2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(с изменениями от 27.04.2017 № 75, от 31.10.2018 № 12)</w:t>
      </w:r>
    </w:p>
    <w:p w14:paraId="22501FFB" w14:textId="3EA76BC5" w:rsidR="00687940" w:rsidRDefault="0068794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3EA1D9A" w14:textId="4A43CB93" w:rsidR="009150B2" w:rsidRPr="009150B2" w:rsidRDefault="009150B2" w:rsidP="009150B2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150B2">
        <w:rPr>
          <w:rFonts w:ascii="Roboto" w:eastAsia="Times New Roman" w:hAnsi="Roboto" w:cs="Times New Roman"/>
          <w:color w:val="000000"/>
          <w:sz w:val="26"/>
          <w:szCs w:val="26"/>
        </w:rPr>
        <w:t xml:space="preserve">В соответствии с Федеральным законом от 29.09.2019 № 325-ФЗ «О внесении изменений в части первую и вторую Налогового кодекса Российской Федерации»», </w:t>
      </w:r>
      <w:proofErr w:type="gramStart"/>
      <w:r w:rsidRPr="009150B2">
        <w:rPr>
          <w:rFonts w:ascii="Roboto" w:eastAsia="Times New Roman" w:hAnsi="Roboto" w:cs="Times New Roman"/>
          <w:color w:val="000000"/>
          <w:sz w:val="26"/>
          <w:szCs w:val="26"/>
        </w:rPr>
        <w:t>руководствуясь  Уставом</w:t>
      </w:r>
      <w:proofErr w:type="gramEnd"/>
      <w:r w:rsidRPr="009150B2">
        <w:rPr>
          <w:rFonts w:ascii="Roboto" w:eastAsia="Times New Roman" w:hAnsi="Roboto" w:cs="Times New Roman"/>
          <w:color w:val="000000"/>
          <w:sz w:val="26"/>
          <w:szCs w:val="26"/>
        </w:rPr>
        <w:t xml:space="preserve"> муниципального образования сельское поселение «</w:t>
      </w:r>
      <w:r w:rsidR="009461E0">
        <w:rPr>
          <w:rFonts w:ascii="Roboto" w:eastAsia="Times New Roman" w:hAnsi="Roboto" w:cs="Times New Roman"/>
          <w:color w:val="000000"/>
          <w:sz w:val="26"/>
          <w:szCs w:val="26"/>
        </w:rPr>
        <w:t>Чертолино</w:t>
      </w:r>
      <w:r w:rsidRPr="009150B2">
        <w:rPr>
          <w:rFonts w:ascii="Roboto" w:eastAsia="Times New Roman" w:hAnsi="Roboto" w:cs="Times New Roman"/>
          <w:color w:val="000000"/>
          <w:sz w:val="26"/>
          <w:szCs w:val="26"/>
        </w:rPr>
        <w:t xml:space="preserve">», </w:t>
      </w:r>
    </w:p>
    <w:p w14:paraId="277E98A7" w14:textId="55480706" w:rsidR="009150B2" w:rsidRPr="009150B2" w:rsidRDefault="009150B2" w:rsidP="009150B2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z w:val="26"/>
          <w:szCs w:val="26"/>
        </w:rPr>
      </w:pPr>
      <w:r w:rsidRPr="009150B2">
        <w:rPr>
          <w:rFonts w:ascii="Roboto" w:eastAsia="Times New Roman" w:hAnsi="Roboto" w:cs="Times New Roman"/>
          <w:b/>
          <w:color w:val="000000"/>
          <w:sz w:val="26"/>
          <w:szCs w:val="26"/>
        </w:rPr>
        <w:t>Совет депутатов сельского поселения «</w:t>
      </w:r>
      <w:r>
        <w:rPr>
          <w:rFonts w:ascii="Roboto" w:eastAsia="Times New Roman" w:hAnsi="Roboto" w:cs="Times New Roman"/>
          <w:b/>
          <w:color w:val="000000"/>
          <w:sz w:val="26"/>
          <w:szCs w:val="26"/>
        </w:rPr>
        <w:t>Чертолино</w:t>
      </w:r>
      <w:r w:rsidRPr="009150B2">
        <w:rPr>
          <w:rFonts w:ascii="Roboto" w:eastAsia="Times New Roman" w:hAnsi="Roboto" w:cs="Times New Roman"/>
          <w:b/>
          <w:color w:val="000000"/>
          <w:sz w:val="26"/>
          <w:szCs w:val="26"/>
        </w:rPr>
        <w:t>».</w:t>
      </w:r>
    </w:p>
    <w:p w14:paraId="3EB3143D" w14:textId="77777777" w:rsidR="009150B2" w:rsidRPr="009150B2" w:rsidRDefault="009150B2" w:rsidP="009150B2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14:paraId="771C2C44" w14:textId="77777777" w:rsidR="009150B2" w:rsidRPr="009150B2" w:rsidRDefault="009150B2" w:rsidP="009150B2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6"/>
          <w:szCs w:val="26"/>
        </w:rPr>
      </w:pPr>
      <w:r w:rsidRPr="009150B2">
        <w:rPr>
          <w:rFonts w:ascii="Roboto" w:eastAsia="Times New Roman" w:hAnsi="Roboto" w:cs="Times New Roman"/>
          <w:b/>
          <w:color w:val="000000"/>
          <w:sz w:val="26"/>
          <w:szCs w:val="26"/>
        </w:rPr>
        <w:t>РЕШИЛ:</w:t>
      </w:r>
    </w:p>
    <w:p w14:paraId="37DE3929" w14:textId="14520573" w:rsidR="009150B2" w:rsidRPr="009461E0" w:rsidRDefault="009461E0" w:rsidP="009461E0">
      <w:pPr>
        <w:spacing w:after="0"/>
        <w:jc w:val="both"/>
        <w:rPr>
          <w:rFonts w:ascii="Roboto" w:eastAsia="Times New Roman" w:hAnsi="Roboto" w:cs="Times New Roman"/>
          <w:snapToGrid w:val="0"/>
          <w:color w:val="000000"/>
          <w:sz w:val="26"/>
          <w:szCs w:val="26"/>
        </w:rPr>
      </w:pPr>
      <w:r w:rsidRPr="009461E0">
        <w:rPr>
          <w:rFonts w:ascii="Roboto" w:eastAsia="Times New Roman" w:hAnsi="Roboto" w:cs="Times New Roman"/>
          <w:b/>
          <w:snapToGrid w:val="0"/>
          <w:color w:val="000000"/>
          <w:sz w:val="26"/>
          <w:szCs w:val="26"/>
        </w:rPr>
        <w:t>1.</w:t>
      </w:r>
      <w:r>
        <w:rPr>
          <w:rFonts w:ascii="Roboto" w:eastAsia="Times New Roman" w:hAnsi="Roboto" w:cs="Times New Roman"/>
          <w:snapToGrid w:val="0"/>
          <w:color w:val="000000"/>
          <w:sz w:val="26"/>
          <w:szCs w:val="26"/>
        </w:rPr>
        <w:t xml:space="preserve"> </w:t>
      </w:r>
      <w:r w:rsidR="009150B2" w:rsidRPr="009461E0">
        <w:rPr>
          <w:rFonts w:ascii="Roboto" w:eastAsia="Times New Roman" w:hAnsi="Roboto" w:cs="Times New Roman"/>
          <w:snapToGrid w:val="0"/>
          <w:color w:val="000000"/>
          <w:sz w:val="26"/>
          <w:szCs w:val="26"/>
        </w:rPr>
        <w:t>Внести в решение</w:t>
      </w:r>
      <w:r w:rsidR="009150B2" w:rsidRPr="009461E0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муниципального образования сельское поселение «Чертолино» Ржевского района Тверской области</w:t>
      </w:r>
      <w:r w:rsidR="009150B2" w:rsidRPr="009461E0">
        <w:rPr>
          <w:rFonts w:ascii="Roboto" w:eastAsia="Times New Roman" w:hAnsi="Roboto" w:cs="Times New Roman"/>
          <w:snapToGrid w:val="0"/>
          <w:color w:val="000000"/>
          <w:sz w:val="26"/>
          <w:szCs w:val="26"/>
        </w:rPr>
        <w:t xml:space="preserve"> от 19.04.2016 № 56</w:t>
      </w:r>
      <w:r w:rsidR="009150B2" w:rsidRPr="009461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150B2" w:rsidRPr="009461E0">
        <w:rPr>
          <w:rFonts w:ascii="Roboto" w:eastAsia="Times New Roman" w:hAnsi="Roboto" w:cs="Times New Roman"/>
          <w:snapToGrid w:val="0"/>
          <w:color w:val="000000"/>
          <w:sz w:val="26"/>
          <w:szCs w:val="26"/>
        </w:rPr>
        <w:t>следующие изменения:</w:t>
      </w:r>
    </w:p>
    <w:p w14:paraId="26B4CAB0" w14:textId="40B04119" w:rsidR="009461E0" w:rsidRPr="009461E0" w:rsidRDefault="009461E0" w:rsidP="009461E0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b/>
          <w:snapToGrid w:val="0"/>
          <w:color w:val="000000"/>
          <w:sz w:val="26"/>
          <w:szCs w:val="26"/>
        </w:rPr>
        <w:t xml:space="preserve"> </w:t>
      </w:r>
      <w:r w:rsidRPr="009461E0">
        <w:rPr>
          <w:rFonts w:ascii="Roboto" w:eastAsia="Times New Roman" w:hAnsi="Roboto" w:cs="Times New Roman"/>
          <w:color w:val="000000"/>
          <w:sz w:val="26"/>
          <w:szCs w:val="26"/>
        </w:rPr>
        <w:t xml:space="preserve">            </w:t>
      </w:r>
      <w:r w:rsidRPr="009461E0">
        <w:rPr>
          <w:rFonts w:ascii="Roboto" w:eastAsia="Times New Roman" w:hAnsi="Roboto" w:cs="Times New Roman"/>
          <w:b/>
          <w:color w:val="000000"/>
          <w:sz w:val="26"/>
          <w:szCs w:val="26"/>
        </w:rPr>
        <w:t>1.1</w:t>
      </w:r>
      <w:r w:rsidRPr="009461E0">
        <w:rPr>
          <w:rFonts w:ascii="Roboto" w:eastAsia="Times New Roman" w:hAnsi="Roboto" w:cs="Times New Roman"/>
          <w:color w:val="000000"/>
          <w:sz w:val="26"/>
          <w:szCs w:val="26"/>
        </w:rPr>
        <w:t xml:space="preserve">. Пункт 2 «Налоговая ставка» изложить </w:t>
      </w:r>
      <w:proofErr w:type="gramStart"/>
      <w:r w:rsidRPr="009461E0">
        <w:rPr>
          <w:rFonts w:ascii="Roboto" w:eastAsia="Times New Roman" w:hAnsi="Roboto" w:cs="Times New Roman"/>
          <w:color w:val="000000"/>
          <w:sz w:val="26"/>
          <w:szCs w:val="26"/>
        </w:rPr>
        <w:t>в  новой</w:t>
      </w:r>
      <w:proofErr w:type="gramEnd"/>
      <w:r w:rsidRPr="009461E0">
        <w:rPr>
          <w:rFonts w:ascii="Roboto" w:eastAsia="Times New Roman" w:hAnsi="Roboto" w:cs="Times New Roman"/>
          <w:color w:val="000000"/>
          <w:sz w:val="26"/>
          <w:szCs w:val="26"/>
        </w:rPr>
        <w:t xml:space="preserve"> редакции: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3119"/>
        <w:gridCol w:w="5670"/>
        <w:gridCol w:w="1843"/>
      </w:tblGrid>
      <w:tr w:rsidR="009461E0" w:rsidRPr="009461E0" w14:paraId="74F0743F" w14:textId="77777777" w:rsidTr="009461E0">
        <w:trPr>
          <w:trHeight w:val="1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8BF9" w14:textId="77777777" w:rsidR="009461E0" w:rsidRPr="009461E0" w:rsidRDefault="009461E0" w:rsidP="009461E0">
            <w:pPr>
              <w:ind w:left="4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Категория земельных участков * (</w:t>
            </w:r>
            <w:proofErr w:type="gramStart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виды</w:t>
            </w:r>
            <w:proofErr w:type="gramEnd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применяемые до принятия нового решения)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6E40" w14:textId="77777777" w:rsidR="009461E0" w:rsidRPr="009461E0" w:rsidRDefault="009461E0" w:rsidP="009461E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вида разрешенного использования (согласно </w:t>
            </w:r>
            <w:hyperlink r:id="rId7" w:history="1">
              <w:r w:rsidRPr="009461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 Министерства экономического развития РФ от 1 сентября 2014 г. N 540</w:t>
              </w:r>
              <w:r w:rsidRPr="009461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"Об утверждении классификатора видов разрешенного использования земельных участков"</w:t>
              </w:r>
            </w:hyperlink>
            <w:r w:rsidRPr="00946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5108031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F2B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Ставка налога</w:t>
            </w:r>
          </w:p>
          <w:p w14:paraId="48D6D684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</w:tr>
      <w:tr w:rsidR="009461E0" w:rsidRPr="009461E0" w14:paraId="7CCB2418" w14:textId="77777777" w:rsidTr="009461E0">
        <w:trPr>
          <w:trHeight w:val="1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D1D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Земельные участки, отнесенные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14:paraId="25D48E7D" w14:textId="77777777" w:rsidR="009461E0" w:rsidRPr="009461E0" w:rsidRDefault="009461E0" w:rsidP="00946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Земельные участки, </w:t>
            </w:r>
            <w:r w:rsidRPr="009461E0">
              <w:rPr>
                <w:rFonts w:ascii="Times New Roman" w:hAnsi="Times New Roman" w:cs="Times New Roman"/>
                <w:sz w:val="24"/>
                <w:szCs w:val="24"/>
              </w:rPr>
              <w:t xml:space="preserve">занятые </w:t>
            </w:r>
            <w:hyperlink r:id="rId8" w:history="1">
              <w:r w:rsidRPr="009461E0">
                <w:rPr>
                  <w:rFonts w:ascii="Times New Roman" w:hAnsi="Times New Roman" w:cs="Times New Roman"/>
                  <w:sz w:val="24"/>
                  <w:szCs w:val="24"/>
                </w:rPr>
                <w:t>жилищным фондом</w:t>
              </w:r>
            </w:hyperlink>
            <w:r w:rsidRPr="009461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9461E0">
                <w:rPr>
                  <w:rFonts w:ascii="Times New Roman" w:hAnsi="Times New Roman" w:cs="Times New Roman"/>
                  <w:sz w:val="24"/>
                  <w:szCs w:val="24"/>
                </w:rPr>
                <w:t>объектами инженерной инфраструктуры</w:t>
              </w:r>
            </w:hyperlink>
            <w:r w:rsidRPr="009461E0">
              <w:rPr>
                <w:rFonts w:ascii="Times New Roman" w:hAnsi="Times New Roman" w:cs="Times New Roman"/>
                <w:sz w:val="24"/>
                <w:szCs w:val="24"/>
              </w:rPr>
              <w:t xml:space="preserve"> жилищно-</w:t>
            </w:r>
            <w:r w:rsidRPr="0094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14:paraId="666B19CA" w14:textId="77777777" w:rsidR="009461E0" w:rsidRPr="009461E0" w:rsidRDefault="009461E0" w:rsidP="00946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Земельные участки, </w:t>
            </w:r>
            <w:r w:rsidRPr="009461E0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используемые в предпринимательской деятельности, приобретенных (предоставленных) для ведения </w:t>
            </w:r>
            <w:hyperlink r:id="rId10" w:history="1">
              <w:r w:rsidRPr="009461E0">
                <w:rPr>
                  <w:rFonts w:ascii="Times New Roman" w:hAnsi="Times New Roman" w:cs="Times New Roman"/>
                  <w:sz w:val="24"/>
                  <w:szCs w:val="24"/>
                </w:rPr>
                <w:t>личного подсобного хозяйства</w:t>
              </w:r>
            </w:hyperlink>
            <w:r w:rsidRPr="009461E0">
              <w:rPr>
                <w:rFonts w:ascii="Times New Roman" w:hAnsi="Times New Roman" w:cs="Times New Roman"/>
                <w:sz w:val="24"/>
                <w:szCs w:val="24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11" w:history="1">
              <w:r w:rsidRPr="009461E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461E0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  <w:p w14:paraId="35C9460E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19A" w14:textId="77777777" w:rsidR="009461E0" w:rsidRPr="009461E0" w:rsidRDefault="009461E0" w:rsidP="00946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Сельскохозяйственное использование</w:t>
            </w:r>
          </w:p>
          <w:p w14:paraId="355A149B" w14:textId="77777777" w:rsidR="009461E0" w:rsidRPr="009461E0" w:rsidRDefault="009461E0" w:rsidP="00946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 и конопли, Животноводство, Скотоводство, Звероводство, Птицеводство, Свиноводство, Пчеловодство, Рыбоводство, Научное обеспечение сельского хозяйства, Хранение и переработка сельскохозяйственной продукции, Ведение личного подсобного хозяйства на полевых участках, Питомники, Обеспечение сельскохозяйственного производства.</w:t>
            </w:r>
          </w:p>
          <w:p w14:paraId="5BD558F8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Жилая </w:t>
            </w:r>
            <w:proofErr w:type="gramStart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застройка</w:t>
            </w:r>
            <w:proofErr w:type="gramEnd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  </w:t>
            </w: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Для индивидуального жилищного </w:t>
            </w: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строительства, Для ведения личного подсобного хозяйства, Блокированная жилая застройка, Обслуживание жилой застройки, Объекты гаражного назначения.</w:t>
            </w:r>
          </w:p>
          <w:p w14:paraId="22C31A0E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Общественное использование объектов капитального строительства:</w:t>
            </w: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 </w:t>
            </w: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Коммунальное обслуживание.</w:t>
            </w:r>
          </w:p>
          <w:p w14:paraId="31CB5D82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Ведение огородничества</w:t>
            </w:r>
          </w:p>
          <w:p w14:paraId="61CF1692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Ведение садоводства, Ведение дачного хозяйства</w:t>
            </w:r>
          </w:p>
          <w:p w14:paraId="60A1D0C7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обороны и безопасности</w:t>
            </w:r>
          </w:p>
          <w:p w14:paraId="3AD35828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вооруженных сил, Охрана Государственной границы Российской Федерации, Обеспечение внутреннего правопорядка, Обеспечение деятельности по исполнению наказаний, </w:t>
            </w:r>
          </w:p>
          <w:p w14:paraId="58E9C5A8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0AE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0,3</w:t>
            </w:r>
          </w:p>
        </w:tc>
      </w:tr>
      <w:tr w:rsidR="009461E0" w:rsidRPr="009461E0" w14:paraId="44AEEEC8" w14:textId="77777777" w:rsidTr="009461E0">
        <w:trPr>
          <w:trHeight w:val="46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B876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Прочие земельные участки, отнесенные к землям населенных пунктов, занятые объектами образования, науки, здравоохранения и социального обеспечения, физической культуры и спорта, культуры.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5791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Общественное использование объектов капитального строительства</w:t>
            </w:r>
            <w:bookmarkStart w:id="1" w:name="sub_103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Социальное обслуживание</w:t>
            </w:r>
            <w:bookmarkEnd w:id="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2" w:name="sub_103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Здравоохранение</w:t>
            </w:r>
            <w:bookmarkEnd w:id="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3" w:name="sub_1034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Амбулаторно-поликлиническое обслуживание</w:t>
            </w:r>
            <w:bookmarkEnd w:id="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4" w:name="sub_1034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Стационарное медицинское обслуживание</w:t>
            </w:r>
            <w:bookmarkEnd w:id="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5" w:name="sub_1035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Образование и просвещение</w:t>
            </w:r>
            <w:bookmarkEnd w:id="5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6" w:name="sub_1035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Дошкольное, начальное и среднее общее образование</w:t>
            </w:r>
            <w:bookmarkEnd w:id="6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7" w:name="sub_1035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Среднее и высшее профессиональное образование</w:t>
            </w:r>
            <w:bookmarkEnd w:id="7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</w:p>
          <w:p w14:paraId="314D2134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Культурное развитие, </w:t>
            </w:r>
            <w:bookmarkStart w:id="8" w:name="sub_1037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Религиозное использование</w:t>
            </w:r>
            <w:bookmarkEnd w:id="8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9" w:name="sub_1038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Общественное управление</w:t>
            </w:r>
            <w:bookmarkEnd w:id="9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10" w:name="sub_1039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научной деятельности</w:t>
            </w:r>
            <w:bookmarkEnd w:id="10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11" w:name="sub_1039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  <w:bookmarkStart w:id="12" w:name="sub_10310"/>
            <w:bookmarkEnd w:id="1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  <w:p w14:paraId="76FFA553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Ветеринарное обслуживание</w:t>
            </w:r>
            <w:bookmarkEnd w:id="1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14:paraId="48764E66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bookmarkStart w:id="13" w:name="sub_10310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Амбулаторное ветеринарное обслуживание</w:t>
            </w:r>
            <w:bookmarkEnd w:id="1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14" w:name="sub_10310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Приюты для животных</w:t>
            </w:r>
            <w:bookmarkEnd w:id="1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7DAA7299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15" w:name="sub_105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Спорт</w:t>
            </w:r>
            <w:bookmarkEnd w:id="15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16" w:name="sub_105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Природно-познавательный туризм</w:t>
            </w:r>
            <w:bookmarkEnd w:id="16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17" w:name="sub_109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Историко-культурная деятельность</w:t>
            </w:r>
            <w:bookmarkEnd w:id="17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0EFB45BB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18" w:name="sub_1090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Деятельность по особой охране и изучению природы</w:t>
            </w:r>
            <w:bookmarkStart w:id="19" w:name="sub_1091"/>
            <w:bookmarkEnd w:id="18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Охрана природных территорий</w:t>
            </w:r>
            <w:bookmarkEnd w:id="19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20" w:name="sub_109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Курортная деятельность</w:t>
            </w:r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CB02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0,01</w:t>
            </w:r>
          </w:p>
        </w:tc>
      </w:tr>
      <w:tr w:rsidR="009461E0" w:rsidRPr="009461E0" w14:paraId="1A6F831F" w14:textId="77777777" w:rsidTr="009461E0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D72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945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21" w:name="sub_1040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Предпринимательство</w:t>
            </w:r>
            <w:bookmarkEnd w:id="21"/>
          </w:p>
          <w:p w14:paraId="691E885F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22" w:name="sub_104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Деловое управление</w:t>
            </w:r>
            <w:bookmarkEnd w:id="2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23" w:name="sub_104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bookmarkEnd w:id="2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24" w:name="sub_104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Рынки</w:t>
            </w:r>
            <w:bookmarkEnd w:id="2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25" w:name="sub_104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Магазины</w:t>
            </w:r>
            <w:bookmarkEnd w:id="25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26" w:name="sub_1045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Банковская и страховая деятельность</w:t>
            </w:r>
            <w:bookmarkEnd w:id="26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27" w:name="sub_1046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Общественное питание</w:t>
            </w:r>
            <w:bookmarkEnd w:id="27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28" w:name="sub_1047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Гостиничное обслуживание</w:t>
            </w:r>
            <w:bookmarkEnd w:id="28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29" w:name="sub_1048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Развлечения</w:t>
            </w:r>
            <w:bookmarkEnd w:id="29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53628B8A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30" w:name="sub_1049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Обслуживание автотранспорта</w:t>
            </w:r>
            <w:bookmarkEnd w:id="30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 </w:t>
            </w:r>
            <w:bookmarkStart w:id="31" w:name="sub_1049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Объекты придорожного сервиса</w:t>
            </w:r>
            <w:bookmarkEnd w:id="31"/>
          </w:p>
          <w:p w14:paraId="068FFD9C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32" w:name="sub_10410"/>
            <w:proofErr w:type="spellStart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Выставочно</w:t>
            </w:r>
            <w:proofErr w:type="spellEnd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-ярмарочная деятельность</w:t>
            </w:r>
            <w:bookmarkEnd w:id="32"/>
          </w:p>
          <w:p w14:paraId="5D01004B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33" w:name="sub_1050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Отдых (рекреация)</w:t>
            </w:r>
            <w:bookmarkEnd w:id="33"/>
          </w:p>
          <w:p w14:paraId="0A75270C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34" w:name="sub_1052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Туристическое обслуживание</w:t>
            </w:r>
            <w:bookmarkEnd w:id="3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35" w:name="sub_105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Охота и рыбалка</w:t>
            </w:r>
            <w:bookmarkEnd w:id="35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36" w:name="sub_105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Причалы для маломерных судов</w:t>
            </w:r>
            <w:bookmarkEnd w:id="36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37" w:name="sub_1055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Поля для гольфа или конных прогулок</w:t>
            </w:r>
            <w:bookmarkEnd w:id="37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38" w:name="sub_1060"/>
          </w:p>
          <w:p w14:paraId="4B67BD1E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Производственная </w:t>
            </w:r>
            <w:proofErr w:type="gramStart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деятельность</w:t>
            </w:r>
            <w:bookmarkStart w:id="39" w:name="sub_1061"/>
            <w:bookmarkEnd w:id="38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Недропользование</w:t>
            </w:r>
            <w:bookmarkEnd w:id="39"/>
            <w:proofErr w:type="gramEnd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40" w:name="sub_106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Тяжелая промышленность</w:t>
            </w:r>
            <w:bookmarkEnd w:id="40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41" w:name="sub_1062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Автомобилестроительная промышленность</w:t>
            </w:r>
            <w:bookmarkEnd w:id="4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42" w:name="sub_106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Легкая промышленность</w:t>
            </w:r>
            <w:bookmarkEnd w:id="4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43" w:name="sub_1063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Фармацевтическая промышленность</w:t>
            </w:r>
            <w:bookmarkEnd w:id="4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44" w:name="sub_106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Пищевая промышленность</w:t>
            </w:r>
            <w:bookmarkEnd w:id="4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45" w:name="sub_1065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Нефтехимическая промышленность</w:t>
            </w:r>
            <w:bookmarkEnd w:id="45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строительная промышленность, энергетика, атомная энергетика, связь, склады, обеспечение космической деятельности, целлюлозно-бумажная промышленность,</w:t>
            </w:r>
            <w:bookmarkStart w:id="46" w:name="sub_1070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Транспорт</w:t>
            </w:r>
            <w:bookmarkEnd w:id="46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47" w:name="sub_107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Автомобильный транспорт</w:t>
            </w:r>
            <w:bookmarkEnd w:id="47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48" w:name="sub_107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Воздушный транспорт</w:t>
            </w:r>
            <w:bookmarkEnd w:id="48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49" w:name="sub_1075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Трубопроводный транспорт</w:t>
            </w:r>
            <w:bookmarkEnd w:id="49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14:paraId="65CF05DB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bookmarkStart w:id="50" w:name="sub_1092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Санаторная деятельность</w:t>
            </w:r>
            <w:bookmarkEnd w:id="50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bookmarkStart w:id="51" w:name="sub_10100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Использование лесов</w:t>
            </w:r>
            <w:bookmarkEnd w:id="51"/>
          </w:p>
          <w:p w14:paraId="52209A38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52" w:name="sub_1010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Заготовка древесины</w:t>
            </w:r>
            <w:bookmarkEnd w:id="5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53" w:name="sub_1010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Лесные плантации</w:t>
            </w:r>
            <w:bookmarkEnd w:id="5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54" w:name="sub_1010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Заготовка лесных ресурсов</w:t>
            </w:r>
            <w:bookmarkEnd w:id="5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55" w:name="sub_10104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Резервные леса</w:t>
            </w:r>
            <w:bookmarkEnd w:id="55"/>
          </w:p>
          <w:p w14:paraId="47C93341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56" w:name="sub_10110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Водные объекты</w:t>
            </w:r>
            <w:bookmarkEnd w:id="56"/>
          </w:p>
          <w:p w14:paraId="0CC02772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57" w:name="sub_10111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Общее пользование водными объектами</w:t>
            </w:r>
            <w:bookmarkEnd w:id="57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58" w:name="sub_10112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Специальное пользование водными объектами</w:t>
            </w:r>
            <w:bookmarkEnd w:id="58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bookmarkStart w:id="59" w:name="sub_1011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Гидротехнические сооружения</w:t>
            </w:r>
            <w:bookmarkEnd w:id="59"/>
          </w:p>
          <w:p w14:paraId="42B60A4B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60" w:name="sub_10120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  <w:bookmarkEnd w:id="60"/>
          </w:p>
          <w:p w14:paraId="5CB5BCD5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Ритуальная деятельность </w:t>
            </w:r>
          </w:p>
          <w:p w14:paraId="431A0C33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Специальная деятельность</w:t>
            </w:r>
            <w:bookmarkStart w:id="61" w:name="sub_10123"/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14:paraId="5952CBAE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Запас</w:t>
            </w:r>
            <w:bookmarkEnd w:id="61"/>
          </w:p>
          <w:p w14:paraId="585CB32B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</w:rPr>
              <w:t>Прочие земельные участки</w:t>
            </w:r>
          </w:p>
          <w:p w14:paraId="7752541B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7B2" w14:textId="77777777" w:rsidR="009461E0" w:rsidRPr="009461E0" w:rsidRDefault="009461E0" w:rsidP="009461E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61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1,5</w:t>
            </w:r>
          </w:p>
        </w:tc>
      </w:tr>
    </w:tbl>
    <w:p w14:paraId="4305EC5E" w14:textId="77777777" w:rsidR="009461E0" w:rsidRPr="009461E0" w:rsidRDefault="009461E0" w:rsidP="009461E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</w:p>
    <w:p w14:paraId="55499D27" w14:textId="0A6E9D64" w:rsidR="009461E0" w:rsidRPr="009461E0" w:rsidRDefault="009461E0" w:rsidP="009461E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61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1.2</w:t>
      </w:r>
      <w:r w:rsidRPr="009461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Абзац 2 и </w:t>
      </w:r>
      <w:proofErr w:type="gramStart"/>
      <w:r w:rsidRPr="009461E0">
        <w:rPr>
          <w:rFonts w:ascii="Times New Roman" w:eastAsia="Times New Roman" w:hAnsi="Times New Roman" w:cs="Times New Roman"/>
          <w:color w:val="000000"/>
          <w:sz w:val="26"/>
          <w:szCs w:val="26"/>
        </w:rPr>
        <w:t>3  подпункта</w:t>
      </w:r>
      <w:proofErr w:type="gramEnd"/>
      <w:r w:rsidRPr="009461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461E0">
        <w:rPr>
          <w:rFonts w:ascii="Times New Roman" w:eastAsia="Times New Roman" w:hAnsi="Times New Roman" w:cs="Times New Roman"/>
          <w:color w:val="000000"/>
          <w:sz w:val="26"/>
          <w:szCs w:val="26"/>
        </w:rPr>
        <w:t>.  пункта 4 «Налоговый период. Порядок и сроки уплаты налога и авансовых платежей» исключить.</w:t>
      </w:r>
    </w:p>
    <w:p w14:paraId="041EB431" w14:textId="77777777" w:rsidR="009461E0" w:rsidRPr="009461E0" w:rsidRDefault="009461E0" w:rsidP="009461E0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  <w:r w:rsidRPr="009461E0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 </w:t>
      </w:r>
    </w:p>
    <w:p w14:paraId="28F3792B" w14:textId="77777777" w:rsidR="009461E0" w:rsidRPr="009461E0" w:rsidRDefault="009461E0" w:rsidP="009461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461E0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   2</w:t>
      </w:r>
      <w:r w:rsidRPr="009461E0">
        <w:rPr>
          <w:rFonts w:ascii="Times New Roman" w:eastAsia="Calibri" w:hAnsi="Times New Roman" w:cs="Times New Roman"/>
          <w:snapToGrid w:val="0"/>
          <w:sz w:val="26"/>
          <w:szCs w:val="26"/>
          <w:lang w:eastAsia="en-US"/>
        </w:rPr>
        <w:t xml:space="preserve">.Настоящее решение </w:t>
      </w:r>
      <w:r w:rsidRPr="009461E0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</w:rPr>
        <w:t xml:space="preserve"> вступает в силу с 1 января 2020 года, но не ранее чем по истечении одного месяца со дня официального опубликования </w:t>
      </w:r>
      <w:r w:rsidRPr="009461E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газете «Ржевская правда»,  за исключением  пункта 1.2,  который вступает в силу с 1 января  2021 года. </w:t>
      </w:r>
    </w:p>
    <w:p w14:paraId="1F7C3765" w14:textId="77777777" w:rsidR="009461E0" w:rsidRPr="009461E0" w:rsidRDefault="009461E0" w:rsidP="009461E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B65F02F" w14:textId="77777777" w:rsidR="009461E0" w:rsidRPr="009461E0" w:rsidRDefault="009461E0" w:rsidP="009461E0">
      <w:pPr>
        <w:spacing w:after="0" w:line="240" w:lineRule="auto"/>
        <w:rPr>
          <w:rFonts w:ascii="Times New Roman" w:eastAsia="Calibri" w:hAnsi="Times New Roman" w:cs="Times New Roman"/>
          <w:snapToGrid w:val="0"/>
          <w:sz w:val="26"/>
          <w:szCs w:val="20"/>
          <w:lang w:eastAsia="en-US"/>
        </w:rPr>
      </w:pPr>
    </w:p>
    <w:p w14:paraId="10BC3AC1" w14:textId="77777777" w:rsidR="009461E0" w:rsidRPr="009461E0" w:rsidRDefault="009461E0" w:rsidP="009461E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</w:p>
    <w:p w14:paraId="055D9B00" w14:textId="77777777" w:rsidR="009461E0" w:rsidRPr="009461E0" w:rsidRDefault="009461E0" w:rsidP="009461E0">
      <w:pPr>
        <w:rPr>
          <w:rFonts w:eastAsia="Times New Roman"/>
          <w:b/>
          <w:sz w:val="24"/>
        </w:rPr>
      </w:pPr>
    </w:p>
    <w:p w14:paraId="3591DAF7" w14:textId="5098AA91" w:rsidR="009150B2" w:rsidRPr="009150B2" w:rsidRDefault="009461E0" w:rsidP="009150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78A17BD" w14:textId="77777777" w:rsidR="009150B2" w:rsidRPr="009150B2" w:rsidRDefault="009150B2" w:rsidP="009150B2">
      <w:pPr>
        <w:snapToGrid w:val="0"/>
        <w:spacing w:after="0" w:line="240" w:lineRule="auto"/>
        <w:rPr>
          <w:rFonts w:ascii="Times New Roman" w:eastAsia="Calibri" w:hAnsi="Times New Roman" w:cs="Times New Roman"/>
          <w:sz w:val="26"/>
          <w:szCs w:val="20"/>
          <w:lang w:eastAsia="en-US"/>
        </w:rPr>
      </w:pPr>
    </w:p>
    <w:p w14:paraId="37BD602F" w14:textId="771FC56F" w:rsidR="009150B2" w:rsidRDefault="009150B2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1578F2A" w14:textId="77777777" w:rsidR="00687940" w:rsidRDefault="00687940">
      <w:pPr>
        <w:rPr>
          <w:rFonts w:ascii="Times New Roman" w:eastAsia="Times New Roman" w:hAnsi="Times New Roman" w:cs="Times New Roman"/>
          <w:sz w:val="26"/>
        </w:rPr>
      </w:pPr>
    </w:p>
    <w:p w14:paraId="171BF09D" w14:textId="77777777" w:rsidR="00687940" w:rsidRDefault="00637DEF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Глава сельского поселения «Чертолино»</w:t>
      </w:r>
    </w:p>
    <w:p w14:paraId="25EA6CE9" w14:textId="1EDA81A7" w:rsidR="00687940" w:rsidRDefault="00637DEF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Ржевского района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А.В.Святой</w:t>
      </w:r>
      <w:proofErr w:type="spellEnd"/>
    </w:p>
    <w:p w14:paraId="2D60FCA0" w14:textId="77777777" w:rsidR="00687940" w:rsidRDefault="00687940">
      <w:pPr>
        <w:rPr>
          <w:rFonts w:ascii="Times New Roman" w:eastAsia="Times New Roman" w:hAnsi="Times New Roman" w:cs="Times New Roman"/>
          <w:b/>
          <w:sz w:val="26"/>
        </w:rPr>
      </w:pPr>
    </w:p>
    <w:p w14:paraId="7CC85D60" w14:textId="77777777" w:rsidR="00687940" w:rsidRDefault="00637DEF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Председатель Совета депутатов</w:t>
      </w:r>
    </w:p>
    <w:p w14:paraId="2DB32CDE" w14:textId="4346E8BC" w:rsidR="00687940" w:rsidRDefault="00637DEF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сельского поселения «Чертолино» Ржевского района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Н.П.Иванова</w:t>
      </w:r>
      <w:proofErr w:type="spellEnd"/>
    </w:p>
    <w:p w14:paraId="4DCCFB9E" w14:textId="77777777" w:rsidR="00687940" w:rsidRDefault="00687940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sectPr w:rsidR="00687940" w:rsidSect="009461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21B67"/>
    <w:multiLevelType w:val="hybridMultilevel"/>
    <w:tmpl w:val="05F87EA6"/>
    <w:lvl w:ilvl="0" w:tplc="EA345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940"/>
    <w:rsid w:val="00637DEF"/>
    <w:rsid w:val="00687940"/>
    <w:rsid w:val="008F1B07"/>
    <w:rsid w:val="009150B2"/>
    <w:rsid w:val="009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5480"/>
  <w15:docId w15:val="{C049C0B1-113D-4C93-BF8B-DF07F6AF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E0"/>
    <w:pPr>
      <w:ind w:left="720"/>
      <w:contextualSpacing/>
    </w:pPr>
  </w:style>
  <w:style w:type="table" w:styleId="a4">
    <w:name w:val="Table Grid"/>
    <w:basedOn w:val="a1"/>
    <w:uiPriority w:val="39"/>
    <w:rsid w:val="009461E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A3174E36B8FA1D6E18BA549F3F5CD0B50059311A7AB39027F7F7C2B9F9891D06FA1F63F86A516864AE9A347A0D5F8D7FCAE5E612F0FC4a3O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636874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24E234ABE0856ECB6C01F75E89CEC2C1AACA038338A30C38D8CF180673993570DBE41A5AC659BCCD4BAC738235AP0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4E234ABE0856ECB6C01F75E89CEC2C1AACA038348230C38D8CF180673993571FBE19A9AF6585CFD6AF916966FC145B1A9AFED784C8331450P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8A3174E36B8FA1D6E18BA549F3F5CD0A5B039B14A3AB39027F7F7C2B9F9891D06FA1F63F86A4168E4AE9A347A0D5F8D7FCAE5E612F0FC4a3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6</cp:revision>
  <dcterms:created xsi:type="dcterms:W3CDTF">2019-11-15T13:42:00Z</dcterms:created>
  <dcterms:modified xsi:type="dcterms:W3CDTF">2019-11-20T14:45:00Z</dcterms:modified>
</cp:coreProperties>
</file>