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96" w:rsidRDefault="00B00BA8" w:rsidP="00B00BA8">
      <w:pPr>
        <w:jc w:val="center"/>
      </w:pPr>
      <w:r w:rsidRPr="00B00BA8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3E4432C" wp14:editId="16F1E67F">
            <wp:extent cx="600075" cy="742950"/>
            <wp:effectExtent l="0" t="0" r="9525" b="0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A8" w:rsidRPr="00B00BA8" w:rsidRDefault="00B00BA8" w:rsidP="00B00BA8">
      <w:pPr>
        <w:widowControl w:val="0"/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B00BA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Совет депутатов муниципального образования сельское поселение «</w:t>
      </w:r>
      <w:proofErr w:type="spellStart"/>
      <w:r w:rsidRPr="00B00BA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Чертолино</w:t>
      </w:r>
      <w:proofErr w:type="spellEnd"/>
      <w:r w:rsidRPr="00B00BA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» Ржевского </w:t>
      </w:r>
      <w:proofErr w:type="gramStart"/>
      <w:r w:rsidRPr="00B00BA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района  Тверской</w:t>
      </w:r>
      <w:proofErr w:type="gramEnd"/>
      <w:r w:rsidRPr="00B00BA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области</w:t>
      </w:r>
    </w:p>
    <w:p w:rsidR="00B00BA8" w:rsidRPr="00B00BA8" w:rsidRDefault="00B00BA8" w:rsidP="00B00BA8">
      <w:pPr>
        <w:widowControl w:val="0"/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i/>
          <w:iCs/>
          <w:snapToGrid w:val="0"/>
          <w:sz w:val="18"/>
          <w:szCs w:val="20"/>
          <w:lang w:eastAsia="ru-RU"/>
        </w:rPr>
      </w:pPr>
    </w:p>
    <w:p w:rsidR="00B00BA8" w:rsidRDefault="00B00BA8" w:rsidP="00B00BA8">
      <w:pPr>
        <w:widowControl w:val="0"/>
        <w:spacing w:before="240" w:after="24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napToGrid w:val="0"/>
          <w:spacing w:val="20"/>
          <w:sz w:val="28"/>
          <w:szCs w:val="20"/>
          <w:lang w:eastAsia="ru-RU"/>
        </w:rPr>
      </w:pPr>
      <w:r w:rsidRPr="00B00BA8">
        <w:rPr>
          <w:rFonts w:ascii="Times New Roman" w:eastAsia="Times New Roman" w:hAnsi="Times New Roman" w:cs="Times New Roman"/>
          <w:b/>
          <w:bCs/>
          <w:snapToGrid w:val="0"/>
          <w:spacing w:val="20"/>
          <w:sz w:val="28"/>
          <w:szCs w:val="20"/>
          <w:lang w:eastAsia="ru-RU"/>
        </w:rPr>
        <w:t>РЕШЕНИЕ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52"/>
        <w:gridCol w:w="3878"/>
        <w:gridCol w:w="1138"/>
      </w:tblGrid>
      <w:tr w:rsidR="00B00BA8" w:rsidRPr="00B00BA8" w:rsidTr="00A94778">
        <w:tc>
          <w:tcPr>
            <w:tcW w:w="3662" w:type="dxa"/>
            <w:vAlign w:val="bottom"/>
          </w:tcPr>
          <w:p w:rsidR="00B00BA8" w:rsidRPr="00B00BA8" w:rsidRDefault="00B00BA8" w:rsidP="00B0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B00BA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« 19 » февраля  2020 года</w:t>
            </w:r>
          </w:p>
        </w:tc>
        <w:tc>
          <w:tcPr>
            <w:tcW w:w="3190" w:type="dxa"/>
            <w:vAlign w:val="bottom"/>
          </w:tcPr>
          <w:p w:rsidR="00B00BA8" w:rsidRPr="00B00BA8" w:rsidRDefault="00B00BA8" w:rsidP="00B0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936" w:type="dxa"/>
            <w:vAlign w:val="bottom"/>
          </w:tcPr>
          <w:p w:rsidR="00B00BA8" w:rsidRPr="00B00BA8" w:rsidRDefault="00B00BA8" w:rsidP="00B0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B00BA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48</w:t>
            </w:r>
          </w:p>
        </w:tc>
      </w:tr>
    </w:tbl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</w:tblGrid>
      <w:tr w:rsidR="00C61E7A" w:rsidRPr="00C61E7A" w:rsidTr="00C61E7A">
        <w:tc>
          <w:tcPr>
            <w:tcW w:w="4247" w:type="dxa"/>
          </w:tcPr>
          <w:tbl>
            <w:tblPr>
              <w:tblStyle w:val="a3"/>
              <w:tblW w:w="5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7"/>
            </w:tblGrid>
            <w:tr w:rsidR="00C61E7A" w:rsidTr="00C61E7A">
              <w:tc>
                <w:tcPr>
                  <w:tcW w:w="5417" w:type="dxa"/>
                </w:tcPr>
                <w:p w:rsidR="00C61E7A" w:rsidRDefault="00C61E7A" w:rsidP="00B00BA8">
                  <w:pPr>
                    <w:widowControl w:val="0"/>
                    <w:spacing w:before="240" w:after="240"/>
                    <w:rPr>
                      <w:rFonts w:ascii="Times New Roman" w:eastAsia="Times New Roman" w:hAnsi="Times New Roman" w:cs="Times New Roman"/>
                      <w:color w:val="22272F"/>
                      <w:sz w:val="26"/>
                      <w:szCs w:val="26"/>
                      <w:lang w:eastAsia="ru-RU"/>
                    </w:rPr>
                  </w:pPr>
                  <w:r w:rsidRPr="00C61E7A">
                    <w:rPr>
                      <w:rFonts w:ascii="Times New Roman" w:eastAsia="Times New Roman" w:hAnsi="Times New Roman" w:cs="Times New Roman"/>
                      <w:color w:val="22272F"/>
                      <w:sz w:val="26"/>
                      <w:szCs w:val="26"/>
                      <w:lang w:eastAsia="ru-RU"/>
                    </w:rPr>
                    <w:t xml:space="preserve">Об утверждении Положения о </w:t>
                  </w:r>
                  <w:r>
                    <w:rPr>
                      <w:rFonts w:ascii="Times New Roman" w:eastAsia="Times New Roman" w:hAnsi="Times New Roman" w:cs="Times New Roman"/>
                      <w:color w:val="22272F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C61E7A">
                    <w:rPr>
                      <w:rFonts w:ascii="Times New Roman" w:eastAsia="Times New Roman" w:hAnsi="Times New Roman" w:cs="Times New Roman"/>
                      <w:color w:val="22272F"/>
                      <w:sz w:val="26"/>
                      <w:szCs w:val="26"/>
                      <w:lang w:eastAsia="ru-RU"/>
                    </w:rPr>
                    <w:t>порядке принятия решения о применении к депутату, главе муниципального образования мер ответственности в муниципальном образовании сельское поселение «</w:t>
                  </w:r>
                  <w:proofErr w:type="spellStart"/>
                  <w:r w:rsidRPr="00C61E7A">
                    <w:rPr>
                      <w:rFonts w:ascii="Times New Roman" w:eastAsia="Times New Roman" w:hAnsi="Times New Roman" w:cs="Times New Roman"/>
                      <w:color w:val="22272F"/>
                      <w:sz w:val="26"/>
                      <w:szCs w:val="26"/>
                      <w:lang w:eastAsia="ru-RU"/>
                    </w:rPr>
                    <w:t>Чертолино</w:t>
                  </w:r>
                  <w:proofErr w:type="spellEnd"/>
                  <w:r w:rsidRPr="00C61E7A">
                    <w:rPr>
                      <w:rFonts w:ascii="Times New Roman" w:eastAsia="Times New Roman" w:hAnsi="Times New Roman" w:cs="Times New Roman"/>
                      <w:color w:val="22272F"/>
                      <w:sz w:val="26"/>
                      <w:szCs w:val="26"/>
                      <w:lang w:eastAsia="ru-RU"/>
                    </w:rPr>
                    <w:t>» Ржевского района Тверской области</w:t>
                  </w:r>
                </w:p>
              </w:tc>
            </w:tr>
          </w:tbl>
          <w:p w:rsidR="00C61E7A" w:rsidRPr="00C61E7A" w:rsidRDefault="00C61E7A" w:rsidP="00B00BA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20"/>
                <w:sz w:val="26"/>
                <w:szCs w:val="26"/>
                <w:lang w:eastAsia="ru-RU"/>
              </w:rPr>
            </w:pPr>
          </w:p>
        </w:tc>
      </w:tr>
    </w:tbl>
    <w:p w:rsidR="00C61E7A" w:rsidRPr="00C61E7A" w:rsidRDefault="00C61E7A" w:rsidP="00C61E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соответствии с Федеральным законом от 06.10.2003 № 131-ФЗ "Об общих принципах организации местного самоуправления в Российской Федерации", Федеральным законом от 25.12.2008 № 273-ФЗ "О противодействии коррупции", законом Тверской области от 15.07.2015 № 76-ЗО "Об отдельных вопросах, связанных с осуществлением полномочий лиц, замещающих муниципальные должности в Тверской области", Совет депутатов сельского поселения «</w:t>
      </w:r>
      <w:proofErr w:type="spellStart"/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» РЕШИЛ</w:t>
      </w: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:</w:t>
      </w:r>
    </w:p>
    <w:p w:rsidR="00C61E7A" w:rsidRPr="00C61E7A" w:rsidRDefault="00C61E7A" w:rsidP="00C61E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 Утвердить Положение о порядке принятия решения о применении к депутату, главе муниципального образования мер ответственности в муниципальном образовании сельское поселение «</w:t>
      </w:r>
      <w:proofErr w:type="spellStart"/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Чертолино</w:t>
      </w:r>
      <w:proofErr w:type="spellEnd"/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» Ржевского района Тверской области" (прилагается).</w:t>
      </w:r>
    </w:p>
    <w:p w:rsidR="00C61E7A" w:rsidRPr="00C61E7A" w:rsidRDefault="00C61E7A" w:rsidP="00C61E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Настоящее решение вступает в силу со дня его подписания и подлежит обнародованию в установленном порядке, размещению на официальном сайте сельского поселения «</w:t>
      </w:r>
      <w:proofErr w:type="spellStart"/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Чертолино</w:t>
      </w:r>
      <w:proofErr w:type="spellEnd"/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» Ржевского района в информационно-телекоммуникационной сети "Интернет".</w:t>
      </w:r>
    </w:p>
    <w:p w:rsidR="00C61E7A" w:rsidRPr="00C61E7A" w:rsidRDefault="00C61E7A" w:rsidP="00B00B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1E7A" w:rsidRPr="00C61E7A" w:rsidRDefault="00C61E7A" w:rsidP="00C61E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1E7A">
        <w:rPr>
          <w:rFonts w:ascii="Times New Roman" w:hAnsi="Times New Roman" w:cs="Times New Roman"/>
          <w:sz w:val="26"/>
          <w:szCs w:val="26"/>
        </w:rPr>
        <w:t>Глава сельского поселения «</w:t>
      </w:r>
      <w:proofErr w:type="spellStart"/>
      <w:r w:rsidRPr="00C61E7A">
        <w:rPr>
          <w:rFonts w:ascii="Times New Roman" w:hAnsi="Times New Roman" w:cs="Times New Roman"/>
          <w:sz w:val="26"/>
          <w:szCs w:val="26"/>
        </w:rPr>
        <w:t>Чертолино</w:t>
      </w:r>
      <w:proofErr w:type="spellEnd"/>
      <w:r w:rsidRPr="00C61E7A">
        <w:rPr>
          <w:rFonts w:ascii="Times New Roman" w:hAnsi="Times New Roman" w:cs="Times New Roman"/>
          <w:sz w:val="26"/>
          <w:szCs w:val="26"/>
        </w:rPr>
        <w:t>»</w:t>
      </w:r>
    </w:p>
    <w:p w:rsidR="00C61E7A" w:rsidRPr="00C61E7A" w:rsidRDefault="00C61E7A" w:rsidP="00C61E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1E7A">
        <w:rPr>
          <w:rFonts w:ascii="Times New Roman" w:hAnsi="Times New Roman" w:cs="Times New Roman"/>
          <w:sz w:val="26"/>
          <w:szCs w:val="26"/>
        </w:rPr>
        <w:t xml:space="preserve">Ржевского района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А.В.Святой</w:t>
      </w:r>
      <w:proofErr w:type="spellEnd"/>
    </w:p>
    <w:p w:rsidR="00C61E7A" w:rsidRPr="00C61E7A" w:rsidRDefault="00C61E7A" w:rsidP="00C61E7A">
      <w:pPr>
        <w:rPr>
          <w:rFonts w:ascii="Times New Roman" w:hAnsi="Times New Roman" w:cs="Times New Roman"/>
          <w:sz w:val="26"/>
          <w:szCs w:val="26"/>
        </w:rPr>
      </w:pPr>
    </w:p>
    <w:p w:rsidR="00C61E7A" w:rsidRPr="00C61E7A" w:rsidRDefault="00C61E7A" w:rsidP="00C61E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1E7A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C61E7A" w:rsidRDefault="00C61E7A" w:rsidP="00C61E7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61E7A">
        <w:rPr>
          <w:rFonts w:ascii="Times New Roman" w:hAnsi="Times New Roman" w:cs="Times New Roman"/>
          <w:sz w:val="26"/>
          <w:szCs w:val="26"/>
        </w:rPr>
        <w:t>Сельского поселения «</w:t>
      </w:r>
      <w:proofErr w:type="spellStart"/>
      <w:proofErr w:type="gramStart"/>
      <w:r w:rsidRPr="00C61E7A">
        <w:rPr>
          <w:rFonts w:ascii="Times New Roman" w:hAnsi="Times New Roman" w:cs="Times New Roman"/>
          <w:sz w:val="26"/>
          <w:szCs w:val="26"/>
        </w:rPr>
        <w:t>Чертолино</w:t>
      </w:r>
      <w:proofErr w:type="spellEnd"/>
      <w:r w:rsidRPr="00C61E7A"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 w:rsidRPr="00C61E7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Н.П.Иванова</w:t>
      </w:r>
      <w:proofErr w:type="spellEnd"/>
    </w:p>
    <w:bookmarkEnd w:id="0"/>
    <w:p w:rsidR="00C61E7A" w:rsidRDefault="00C61E7A" w:rsidP="00C61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1E7A" w:rsidRDefault="00C61E7A" w:rsidP="00C61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1E7A" w:rsidRDefault="00C61E7A" w:rsidP="00C61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1E7A" w:rsidRPr="00C61E7A" w:rsidRDefault="00C61E7A" w:rsidP="00C61E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C61E7A" w:rsidRPr="00C61E7A" w:rsidRDefault="00C61E7A" w:rsidP="00C61E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E7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C61E7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</w:p>
    <w:p w:rsidR="00C61E7A" w:rsidRPr="00C61E7A" w:rsidRDefault="00C61E7A" w:rsidP="00C61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Положение</w:t>
      </w:r>
    </w:p>
    <w:p w:rsidR="00C61E7A" w:rsidRPr="00C61E7A" w:rsidRDefault="00C61E7A" w:rsidP="00C61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 порядке принятия решения о применении к депутату, главе муниципального образования мер ответственности в муниципальном образовании сельское поселение «</w:t>
      </w:r>
      <w:proofErr w:type="spellStart"/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Чертолино</w:t>
      </w:r>
      <w:proofErr w:type="spellEnd"/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» Ржевского района Тверской области"</w:t>
      </w:r>
    </w:p>
    <w:p w:rsidR="00C61E7A" w:rsidRPr="00C61E7A" w:rsidRDefault="00C61E7A" w:rsidP="00C61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 Настоящее Положение определят порядок применения к депутату, выборному должностному лицу местного самоуправления мер ответственности в муниципальном образовании сельское поселение «</w:t>
      </w:r>
      <w:proofErr w:type="spellStart"/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Чертолино</w:t>
      </w:r>
      <w:proofErr w:type="spellEnd"/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» Ржевского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соответствии с требованиями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Меры ответственности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предупреждение;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 Порядок принятия решения при поступлении в муниципальное образование заявления о допущенных нарушениях депутатом, выборным должностным лицом местного самоуправления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3.1. При поступлении в муниципальное образование заявления Губернатора Тверской области, предусмотренного частью 7.3 статьи 40 Федерального закона, содержащего информацию о допущенных нарушениях (далее - заявление), депутатом, главой муниципального образования, председатель Совета депутатов сельского поселения в 10-дневный срок: 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 xml:space="preserve"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 письменно уведомляет Губернатора Тверской области о дате, времени и месте заседания Совета депутатов сельского поселения об рассмотрении заявления; 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предлагает лицу, в отношении которого поступило заявление</w:t>
      </w:r>
      <w:r w:rsidRPr="00C61E7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дать письменные пояснения по существу выявленных нарушений, которые будут оглашены при рассмотрении заявления Советом депутатов сельского поселения. 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3.2. Неявка лица, в отношении которого поступило заявление надлежащем образом извещенного о месте и времени заседания Совета депутатов сельского поселения, не препятствует рассмотрению заявления.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 Порядок применения мер ответственности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4.1. Применение мер ответственности, указанных в пункте 2.1 настоящего Положения, осуществляется решением Совета депутатов сельского поселения, принимаемым большинством голосов от числа избранных депутатов на основании результатов тайного голосования, проведенного в порядке, установленном Регламентом работы Совета депутатов сельского поселения.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4.2. Решение представительного органа муниципального образования по вопросу применения меры ответственности к депутату, главе муниципального образования, принимается не позднее чем через 30 дней со дня поступления заявления, а если это заявление поступило после проведения очередной сессии представительного органа муниципального образования, - не позднее чем через три месяца со дня поступления заявления.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4.3 Лицу, в отношении которого поступило заявление обязано в срок не позднее 10 дней до начала заседания по рассмотрению заявления, подать письменные пояснения по существу выявленных нарушений, которые будут оглашены при рассмотрении заявления Советом депутатов сельского поселения.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4.4.</w:t>
      </w:r>
      <w:r w:rsidRPr="00C61E7A">
        <w:rPr>
          <w:sz w:val="26"/>
          <w:szCs w:val="26"/>
        </w:rPr>
        <w:t xml:space="preserve"> </w:t>
      </w: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Лицо, в отношении которого поступило заявление, не принимает участия в голосовании по вопросу о применении к нему меры ответственности.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4.5. В ходе рассмотрения вопроса по заявлению председатель Совета депутатов сельского поселения: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 оглашает поступившее заявление; 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 наличие такого факта у лиц, присутствующих на заседании, и в случае его наличия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 объявляет о наличии кворума для решения вопроса о применении меры ответственности; 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 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 xml:space="preserve">- предлагает депутатам и иным лицам, присутствующим на заседании представительного органа, высказать мнения относительно рассматриваемого вопроса; 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объявляет о начале тайного голосования.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4.6.  К лицу, в отношении которого рассматривается заявление, может быть применена только одна мера ответственности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 Итоги проведения тайного голосования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5.1. По итогам голосования представительный орган муниципального образования утверждает протокол и принимает решение.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5.2.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5.3. Лицо, замещающее муниципальную должность, вправе обжаловать решение о применении к нему мер ответственности.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5.4.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61E7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5.5. Копия решения о применении меры ответственности к лицу, в отношении которого рассмотрено заявление, не позднее 10 дней со дня его принятия направляется Губернатору Тверской области</w:t>
      </w:r>
    </w:p>
    <w:p w:rsidR="00C61E7A" w:rsidRPr="00C61E7A" w:rsidRDefault="00C61E7A" w:rsidP="00C61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C61E7A" w:rsidRPr="00C61E7A" w:rsidRDefault="00C61E7A" w:rsidP="00C61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C61E7A" w:rsidRPr="00C61E7A" w:rsidRDefault="00C61E7A" w:rsidP="00C61E7A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C61E7A" w:rsidRPr="00C61E7A" w:rsidRDefault="00C61E7A" w:rsidP="00C61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1E7A" w:rsidRPr="00C61E7A" w:rsidRDefault="00C61E7A" w:rsidP="00C61E7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61E7A" w:rsidRPr="00C6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A4"/>
    <w:rsid w:val="003D62C4"/>
    <w:rsid w:val="007950A4"/>
    <w:rsid w:val="008A4186"/>
    <w:rsid w:val="00B00BA8"/>
    <w:rsid w:val="00C61E7A"/>
    <w:rsid w:val="00D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07B7"/>
  <w15:chartTrackingRefBased/>
  <w15:docId w15:val="{B8A1A1C2-35F0-4E8A-9DE8-6D0EA046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2020-02-25T11:02:00Z</dcterms:created>
  <dcterms:modified xsi:type="dcterms:W3CDTF">2020-02-25T11:24:00Z</dcterms:modified>
</cp:coreProperties>
</file>